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3B" w:rsidRDefault="0023183B" w:rsidP="0023183B">
      <w:pPr>
        <w:ind w:firstLine="142"/>
        <w:jc w:val="center"/>
        <w:rPr>
          <w:rFonts w:ascii="Arial" w:hAnsi="Arial" w:cs="Arial"/>
          <w:b/>
          <w:sz w:val="24"/>
          <w:szCs w:val="24"/>
        </w:rPr>
      </w:pPr>
      <w:r>
        <w:rPr>
          <w:rFonts w:ascii="Arial" w:hAnsi="Arial" w:cs="Arial"/>
          <w:b/>
          <w:sz w:val="24"/>
          <w:szCs w:val="24"/>
        </w:rPr>
        <w:t>EDITAL DE</w:t>
      </w:r>
      <w:r>
        <w:rPr>
          <w:rFonts w:ascii="Arial" w:hAnsi="Arial" w:cs="Arial"/>
          <w:sz w:val="24"/>
          <w:szCs w:val="24"/>
        </w:rPr>
        <w:t xml:space="preserve"> </w:t>
      </w:r>
      <w:r>
        <w:rPr>
          <w:rFonts w:ascii="Arial" w:hAnsi="Arial" w:cs="Arial"/>
          <w:b/>
          <w:sz w:val="24"/>
          <w:szCs w:val="24"/>
        </w:rPr>
        <w:t>INE</w:t>
      </w:r>
      <w:r w:rsidR="002E71D6">
        <w:rPr>
          <w:rFonts w:ascii="Arial" w:hAnsi="Arial" w:cs="Arial"/>
          <w:b/>
          <w:sz w:val="24"/>
          <w:szCs w:val="24"/>
        </w:rPr>
        <w:t xml:space="preserve">XIGIBILIDADE DE LICITAÇÃO Nº </w:t>
      </w:r>
      <w:r w:rsidR="00E07D33">
        <w:rPr>
          <w:rFonts w:ascii="Arial" w:hAnsi="Arial" w:cs="Arial"/>
          <w:b/>
          <w:sz w:val="24"/>
          <w:szCs w:val="24"/>
        </w:rPr>
        <w:t>11</w:t>
      </w:r>
      <w:r>
        <w:rPr>
          <w:rFonts w:ascii="Arial" w:hAnsi="Arial" w:cs="Arial"/>
          <w:b/>
          <w:sz w:val="24"/>
          <w:szCs w:val="24"/>
        </w:rPr>
        <w:t>/2022</w:t>
      </w:r>
    </w:p>
    <w:p w:rsidR="0023183B" w:rsidRDefault="00E07D33" w:rsidP="0023183B">
      <w:pPr>
        <w:ind w:firstLine="142"/>
        <w:jc w:val="center"/>
        <w:rPr>
          <w:rFonts w:ascii="Arial" w:hAnsi="Arial" w:cs="Arial"/>
          <w:b/>
          <w:sz w:val="24"/>
          <w:szCs w:val="24"/>
        </w:rPr>
      </w:pPr>
      <w:r>
        <w:rPr>
          <w:rFonts w:ascii="Arial" w:hAnsi="Arial" w:cs="Arial"/>
          <w:b/>
          <w:sz w:val="24"/>
          <w:szCs w:val="24"/>
        </w:rPr>
        <w:t>Processo nº172</w:t>
      </w:r>
      <w:r w:rsidR="0023183B">
        <w:rPr>
          <w:rFonts w:ascii="Arial" w:hAnsi="Arial" w:cs="Arial"/>
          <w:b/>
          <w:sz w:val="24"/>
          <w:szCs w:val="24"/>
        </w:rPr>
        <w:t>/2022</w:t>
      </w:r>
    </w:p>
    <w:p w:rsidR="0023183B" w:rsidRDefault="0023183B" w:rsidP="0023183B">
      <w:pPr>
        <w:ind w:firstLine="142"/>
        <w:jc w:val="center"/>
        <w:rPr>
          <w:rFonts w:ascii="Arial" w:hAnsi="Arial" w:cs="Arial"/>
          <w:sz w:val="24"/>
          <w:szCs w:val="24"/>
        </w:rPr>
      </w:pPr>
    </w:p>
    <w:p w:rsidR="0023183B" w:rsidRDefault="0023183B" w:rsidP="0023183B">
      <w:pPr>
        <w:ind w:firstLine="142"/>
        <w:jc w:val="center"/>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 xml:space="preserve">O PREFEITO DO MUNICÍPIO DE SAGRADA FAMILIA, Estado do Rio Grande do Sul, no uso das atribuições legais que lhe são conferidas pela legislação em vigor, em especial com fulcro no artigo 25, Inciso III da Lei 8.666/93, torna público para o conhecimento dos interessados, a INEXIGIBILIDADE DE LICITAÇÃO, para contratação de profissionais do setor DE SHOW/BAILE, para a realização de apresentação de shows musicais nos eventos alusivos as comemorações do </w:t>
      </w:r>
      <w:r w:rsidR="00E07D33">
        <w:rPr>
          <w:rFonts w:ascii="Arial" w:hAnsi="Arial" w:cs="Arial"/>
          <w:sz w:val="24"/>
          <w:szCs w:val="24"/>
        </w:rPr>
        <w:t>Natal Luz</w:t>
      </w:r>
      <w:r>
        <w:rPr>
          <w:rFonts w:ascii="Arial" w:hAnsi="Arial" w:cs="Arial"/>
          <w:sz w:val="24"/>
          <w:szCs w:val="24"/>
        </w:rPr>
        <w:t xml:space="preserve"> do Município, conforme dispõe o objeto do presente edital, pelos fundamentos e considerações que passamos a expor:</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 xml:space="preserve">Considerando que os serviços de </w:t>
      </w:r>
      <w:r w:rsidR="004E485C">
        <w:rPr>
          <w:rFonts w:ascii="Arial" w:hAnsi="Arial" w:cs="Arial"/>
          <w:sz w:val="24"/>
          <w:szCs w:val="24"/>
        </w:rPr>
        <w:t xml:space="preserve">Produção </w:t>
      </w:r>
      <w:r w:rsidR="002C7F82">
        <w:rPr>
          <w:rFonts w:ascii="Arial" w:hAnsi="Arial" w:cs="Arial"/>
          <w:sz w:val="24"/>
          <w:szCs w:val="24"/>
        </w:rPr>
        <w:t>Artística</w:t>
      </w:r>
      <w:r>
        <w:rPr>
          <w:rFonts w:ascii="Arial" w:hAnsi="Arial" w:cs="Arial"/>
          <w:sz w:val="24"/>
          <w:szCs w:val="24"/>
        </w:rPr>
        <w:t xml:space="preserve"> dizem respeito à propriedade intelectual, o que é exclusivo de individuo ou grupo, impossibilitando estabelecer concorrência para sua contratação;</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Considerando que os serviços ora contratados possuem previsão orçamentária na lei de meios vigente;</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Considerando que as comemorações alusivas ao aniversário do Município é uma pratica adotada todos os anos com contratações de grupos musicais e shows;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Considerando que a população vive a expectativa desse evento, razão pela qual há o interesse público a dotação orçamentaria, pois, foi aprovada por Decreto nº 13 de 14 de março de 2022 a destinação de recursos para essas festividades;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 xml:space="preserve">Considerando que todos os Municípios comemoram </w:t>
      </w:r>
      <w:r w:rsidR="00E07D33">
        <w:rPr>
          <w:rFonts w:ascii="Arial" w:hAnsi="Arial" w:cs="Arial"/>
          <w:sz w:val="24"/>
          <w:szCs w:val="24"/>
        </w:rPr>
        <w:t>o Natal Luz</w:t>
      </w:r>
      <w:r>
        <w:rPr>
          <w:rFonts w:ascii="Arial" w:hAnsi="Arial" w:cs="Arial"/>
          <w:sz w:val="24"/>
          <w:szCs w:val="24"/>
        </w:rPr>
        <w:t xml:space="preserve"> anualmente, adotando a mesma prática;</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Considerando que os serviços ora contratados são de interesse público local, que possui previsão legal e que não é passível de estabelecer uma concorrência, pois, enquadram-se no dispositivo contido no artigo 25, inciso III, da Lei 8.666/93, Lei de Licitações;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Considerando que os valores a serem contratados referentes aos shows e apresentações artísticos são compatíveis com os praticados no mercado;</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TORNA PÚBLICA A INEXIGIBILIDADE DE LICITAÇÃO para a contratação dos objetos a seguir identificados:</w:t>
      </w:r>
    </w:p>
    <w:p w:rsidR="0023183B" w:rsidRDefault="0023183B" w:rsidP="0023183B">
      <w:pPr>
        <w:ind w:firstLine="142"/>
        <w:jc w:val="both"/>
        <w:rPr>
          <w:rFonts w:ascii="Arial" w:hAnsi="Arial" w:cs="Arial"/>
          <w:sz w:val="24"/>
          <w:szCs w:val="24"/>
        </w:rPr>
      </w:pPr>
    </w:p>
    <w:p w:rsidR="0023183B" w:rsidRDefault="0023183B" w:rsidP="0023183B">
      <w:pPr>
        <w:ind w:firstLine="708"/>
        <w:jc w:val="both"/>
        <w:rPr>
          <w:rFonts w:ascii="Arial" w:hAnsi="Arial" w:cs="Arial"/>
          <w:b/>
          <w:sz w:val="24"/>
          <w:szCs w:val="24"/>
        </w:rPr>
      </w:pPr>
      <w:r>
        <w:rPr>
          <w:rFonts w:ascii="Arial" w:hAnsi="Arial" w:cs="Arial"/>
          <w:b/>
          <w:sz w:val="24"/>
          <w:szCs w:val="24"/>
        </w:rPr>
        <w:t>1 - DOS OBJETOS DISPENSADOS E SEUS VALORES</w:t>
      </w:r>
    </w:p>
    <w:p w:rsidR="0023183B" w:rsidRDefault="0023183B" w:rsidP="0023183B">
      <w:pPr>
        <w:ind w:firstLine="708"/>
        <w:jc w:val="both"/>
        <w:rPr>
          <w:rFonts w:ascii="Arial" w:hAnsi="Arial" w:cs="Arial"/>
          <w:b/>
          <w:sz w:val="24"/>
          <w:szCs w:val="24"/>
        </w:rPr>
      </w:pPr>
    </w:p>
    <w:p w:rsidR="0023183B" w:rsidRDefault="0023183B" w:rsidP="0023183B">
      <w:pPr>
        <w:pStyle w:val="PargrafodaLista"/>
        <w:numPr>
          <w:ilvl w:val="1"/>
          <w:numId w:val="1"/>
        </w:numPr>
        <w:jc w:val="both"/>
        <w:rPr>
          <w:rFonts w:ascii="Arial" w:hAnsi="Arial" w:cs="Arial"/>
          <w:b/>
        </w:rPr>
      </w:pPr>
      <w:r>
        <w:rPr>
          <w:rFonts w:ascii="Arial" w:hAnsi="Arial" w:cs="Arial"/>
        </w:rPr>
        <w:t xml:space="preserve">- Contratação da empresa </w:t>
      </w:r>
      <w:r w:rsidR="00E07D33">
        <w:rPr>
          <w:rFonts w:ascii="Arial" w:hAnsi="Arial" w:cs="Arial"/>
          <w:b/>
        </w:rPr>
        <w:t>BALTAZAR DANIEL PILATI</w:t>
      </w:r>
    </w:p>
    <w:p w:rsidR="0023183B" w:rsidRDefault="0023183B" w:rsidP="0023183B">
      <w:pPr>
        <w:pStyle w:val="PargrafodaLista"/>
        <w:numPr>
          <w:ilvl w:val="1"/>
          <w:numId w:val="1"/>
        </w:numPr>
        <w:jc w:val="both"/>
        <w:rPr>
          <w:rFonts w:ascii="Arial" w:hAnsi="Arial" w:cs="Arial"/>
        </w:rPr>
      </w:pPr>
      <w:proofErr w:type="gramStart"/>
      <w:r>
        <w:rPr>
          <w:rFonts w:ascii="Arial" w:hAnsi="Arial" w:cs="Arial"/>
        </w:rPr>
        <w:lastRenderedPageBreak/>
        <w:t>para</w:t>
      </w:r>
      <w:proofErr w:type="gramEnd"/>
      <w:r>
        <w:rPr>
          <w:rFonts w:ascii="Arial" w:hAnsi="Arial" w:cs="Arial"/>
        </w:rPr>
        <w:t xml:space="preserve"> realização de sonorização, a ser realizado no dia </w:t>
      </w:r>
      <w:r w:rsidR="00E07D33">
        <w:rPr>
          <w:rFonts w:ascii="Arial" w:hAnsi="Arial" w:cs="Arial"/>
        </w:rPr>
        <w:t>15</w:t>
      </w:r>
      <w:r>
        <w:rPr>
          <w:rFonts w:ascii="Arial" w:hAnsi="Arial" w:cs="Arial"/>
        </w:rPr>
        <w:t>/</w:t>
      </w:r>
      <w:r w:rsidR="00E07D33">
        <w:rPr>
          <w:rFonts w:ascii="Arial" w:hAnsi="Arial" w:cs="Arial"/>
        </w:rPr>
        <w:t>12</w:t>
      </w:r>
      <w:r>
        <w:rPr>
          <w:rFonts w:ascii="Arial" w:hAnsi="Arial" w:cs="Arial"/>
        </w:rPr>
        <w:t xml:space="preserve">/2022 e, no valor total de R$ </w:t>
      </w:r>
      <w:r w:rsidR="00E07D33">
        <w:rPr>
          <w:rFonts w:ascii="Arial" w:hAnsi="Arial" w:cs="Arial"/>
        </w:rPr>
        <w:t>4.000</w:t>
      </w:r>
      <w:r>
        <w:rPr>
          <w:rFonts w:ascii="Arial" w:hAnsi="Arial" w:cs="Arial"/>
        </w:rPr>
        <w:t xml:space="preserve"> (</w:t>
      </w:r>
      <w:r w:rsidR="00E07D33">
        <w:rPr>
          <w:rFonts w:ascii="Arial" w:hAnsi="Arial" w:cs="Arial"/>
        </w:rPr>
        <w:t xml:space="preserve">quatro </w:t>
      </w:r>
      <w:r>
        <w:rPr>
          <w:rFonts w:ascii="Arial" w:hAnsi="Arial" w:cs="Arial"/>
        </w:rPr>
        <w:t>mil reais).</w:t>
      </w:r>
    </w:p>
    <w:p w:rsidR="0023183B" w:rsidRDefault="0023183B" w:rsidP="0023183B">
      <w:pPr>
        <w:pStyle w:val="PargrafodaLista"/>
        <w:rPr>
          <w:rFonts w:ascii="Arial" w:hAnsi="Arial" w:cs="Arial"/>
        </w:rPr>
      </w:pPr>
    </w:p>
    <w:p w:rsidR="0023183B" w:rsidRDefault="0023183B" w:rsidP="0023183B">
      <w:pPr>
        <w:ind w:firstLine="142"/>
        <w:jc w:val="both"/>
        <w:rPr>
          <w:rFonts w:ascii="Arial" w:hAnsi="Arial" w:cs="Arial"/>
          <w:b/>
          <w:sz w:val="24"/>
          <w:szCs w:val="24"/>
        </w:rPr>
      </w:pPr>
      <w:r>
        <w:rPr>
          <w:rFonts w:ascii="Arial" w:hAnsi="Arial" w:cs="Arial"/>
          <w:b/>
          <w:sz w:val="24"/>
          <w:szCs w:val="24"/>
        </w:rPr>
        <w:tab/>
        <w:t>II – DO LOCAL DOS EVENTOS</w:t>
      </w:r>
    </w:p>
    <w:p w:rsidR="0023183B" w:rsidRDefault="0023183B" w:rsidP="0023183B">
      <w:pPr>
        <w:ind w:firstLine="142"/>
        <w:jc w:val="both"/>
        <w:rPr>
          <w:rFonts w:ascii="Arial" w:hAnsi="Arial" w:cs="Arial"/>
          <w:sz w:val="24"/>
          <w:szCs w:val="24"/>
        </w:rPr>
      </w:pPr>
      <w:r>
        <w:rPr>
          <w:rFonts w:ascii="Arial" w:hAnsi="Arial" w:cs="Arial"/>
          <w:sz w:val="24"/>
          <w:szCs w:val="24"/>
        </w:rPr>
        <w:tab/>
        <w:t>A Produção Artística acontecerá na Praça Municipal de Sagrada Família/RS</w:t>
      </w:r>
    </w:p>
    <w:p w:rsidR="0023183B" w:rsidRDefault="0023183B" w:rsidP="0023183B">
      <w:pPr>
        <w:ind w:firstLine="708"/>
        <w:jc w:val="both"/>
        <w:rPr>
          <w:rFonts w:ascii="Arial" w:hAnsi="Arial" w:cs="Arial"/>
          <w:color w:val="FF0000"/>
          <w:sz w:val="24"/>
          <w:szCs w:val="24"/>
        </w:rPr>
      </w:pPr>
    </w:p>
    <w:p w:rsidR="0023183B" w:rsidRDefault="0023183B" w:rsidP="0023183B">
      <w:pPr>
        <w:ind w:firstLine="708"/>
        <w:rPr>
          <w:rFonts w:ascii="Arial" w:hAnsi="Arial" w:cs="Arial"/>
          <w:b/>
          <w:sz w:val="24"/>
          <w:szCs w:val="24"/>
        </w:rPr>
      </w:pPr>
      <w:r>
        <w:rPr>
          <w:rFonts w:ascii="Arial" w:hAnsi="Arial" w:cs="Arial"/>
          <w:b/>
          <w:sz w:val="24"/>
          <w:szCs w:val="24"/>
        </w:rPr>
        <w:t>III – DAS DISPONIBILIDADES ORÇAMENTÁRIAS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Os serviços ora contratados serão suportados pelas seguintes dotações orçamentárias.</w:t>
      </w:r>
    </w:p>
    <w:p w:rsidR="0023183B" w:rsidRDefault="0023183B" w:rsidP="0023183B">
      <w:pPr>
        <w:ind w:firstLine="142"/>
        <w:jc w:val="both"/>
        <w:rPr>
          <w:rFonts w:ascii="Arial" w:hAnsi="Arial" w:cs="Arial"/>
          <w:sz w:val="24"/>
          <w:szCs w:val="24"/>
        </w:rPr>
      </w:pPr>
    </w:p>
    <w:p w:rsidR="0023183B" w:rsidRDefault="0023183B" w:rsidP="0023183B">
      <w:pPr>
        <w:widowControl w:val="0"/>
        <w:tabs>
          <w:tab w:val="left" w:pos="2806"/>
        </w:tabs>
        <w:autoSpaceDE w:val="0"/>
        <w:autoSpaceDN w:val="0"/>
        <w:adjustRightInd w:val="0"/>
        <w:spacing w:line="276" w:lineRule="auto"/>
        <w:jc w:val="both"/>
        <w:rPr>
          <w:rFonts w:ascii="Arial" w:hAnsi="Arial" w:cs="Arial"/>
          <w:sz w:val="24"/>
          <w:szCs w:val="24"/>
          <w:lang w:val="pt-PT"/>
        </w:rPr>
      </w:pPr>
      <w:r>
        <w:rPr>
          <w:rFonts w:ascii="Arial" w:hAnsi="Arial" w:cs="Arial"/>
          <w:sz w:val="24"/>
          <w:szCs w:val="24"/>
          <w:lang w:val="pt-PT"/>
        </w:rPr>
        <w:t xml:space="preserve">Elemento de despeza – </w:t>
      </w:r>
      <w:r w:rsidR="00E07D33">
        <w:rPr>
          <w:rFonts w:ascii="Arial" w:hAnsi="Arial" w:cs="Arial"/>
          <w:b/>
          <w:sz w:val="24"/>
          <w:szCs w:val="24"/>
          <w:lang w:val="pt-PT"/>
        </w:rPr>
        <w:t>573</w:t>
      </w:r>
      <w:r>
        <w:rPr>
          <w:rFonts w:ascii="Arial" w:hAnsi="Arial" w:cs="Arial"/>
          <w:sz w:val="24"/>
          <w:szCs w:val="24"/>
          <w:lang w:val="pt-PT"/>
        </w:rPr>
        <w:t xml:space="preserve">. </w:t>
      </w:r>
      <w:proofErr w:type="gramStart"/>
      <w:r>
        <w:rPr>
          <w:rFonts w:ascii="Arial" w:hAnsi="Arial" w:cs="Arial"/>
          <w:sz w:val="24"/>
          <w:szCs w:val="24"/>
          <w:lang w:val="pt-PT"/>
        </w:rPr>
        <w:t>Outros Serviços de Terceiro Pessoa Jurídica</w:t>
      </w:r>
      <w:proofErr w:type="gramEnd"/>
    </w:p>
    <w:p w:rsidR="0023183B" w:rsidRDefault="0023183B" w:rsidP="0023183B">
      <w:pPr>
        <w:widowControl w:val="0"/>
        <w:tabs>
          <w:tab w:val="left" w:pos="2806"/>
        </w:tabs>
        <w:autoSpaceDE w:val="0"/>
        <w:autoSpaceDN w:val="0"/>
        <w:adjustRightInd w:val="0"/>
        <w:spacing w:line="276" w:lineRule="auto"/>
        <w:jc w:val="both"/>
        <w:rPr>
          <w:rFonts w:ascii="Arial" w:hAnsi="Arial" w:cs="Arial"/>
          <w:sz w:val="24"/>
          <w:szCs w:val="24"/>
          <w:lang w:val="pt-PT"/>
        </w:rPr>
      </w:pPr>
      <w:r>
        <w:rPr>
          <w:rFonts w:ascii="Arial" w:hAnsi="Arial" w:cs="Arial"/>
          <w:sz w:val="24"/>
          <w:szCs w:val="24"/>
          <w:lang w:val="pt-PT"/>
        </w:rPr>
        <w:t xml:space="preserve">Projeto atividade: </w:t>
      </w:r>
      <w:r>
        <w:rPr>
          <w:rFonts w:ascii="Arial" w:hAnsi="Arial" w:cs="Arial"/>
          <w:b/>
          <w:sz w:val="24"/>
          <w:szCs w:val="24"/>
          <w:lang w:val="pt-PT"/>
        </w:rPr>
        <w:t>2066</w:t>
      </w:r>
    </w:p>
    <w:p w:rsidR="0023183B" w:rsidRDefault="0023183B" w:rsidP="0023183B">
      <w:pPr>
        <w:widowControl w:val="0"/>
        <w:tabs>
          <w:tab w:val="left" w:pos="2806"/>
        </w:tabs>
        <w:autoSpaceDE w:val="0"/>
        <w:autoSpaceDN w:val="0"/>
        <w:adjustRightInd w:val="0"/>
        <w:spacing w:line="276" w:lineRule="auto"/>
        <w:jc w:val="both"/>
        <w:rPr>
          <w:rFonts w:ascii="Arial" w:hAnsi="Arial" w:cs="Arial"/>
          <w:sz w:val="24"/>
          <w:szCs w:val="24"/>
          <w:lang w:val="pt-PT"/>
        </w:rPr>
      </w:pPr>
    </w:p>
    <w:p w:rsidR="0023183B" w:rsidRDefault="0023183B" w:rsidP="0023183B">
      <w:pPr>
        <w:ind w:left="708"/>
        <w:rPr>
          <w:rFonts w:ascii="Arial" w:hAnsi="Arial" w:cs="Arial"/>
          <w:sz w:val="24"/>
          <w:szCs w:val="24"/>
          <w:lang w:val="pt-PT"/>
        </w:rPr>
      </w:pPr>
    </w:p>
    <w:p w:rsidR="0023183B" w:rsidRDefault="0023183B" w:rsidP="0023183B">
      <w:pPr>
        <w:ind w:firstLine="142"/>
        <w:jc w:val="both"/>
        <w:rPr>
          <w:rFonts w:ascii="Arial" w:hAnsi="Arial" w:cs="Arial"/>
          <w:b/>
          <w:sz w:val="24"/>
          <w:szCs w:val="24"/>
        </w:rPr>
      </w:pPr>
      <w:r>
        <w:rPr>
          <w:rFonts w:ascii="Arial" w:hAnsi="Arial" w:cs="Arial"/>
          <w:b/>
          <w:sz w:val="24"/>
          <w:szCs w:val="24"/>
        </w:rPr>
        <w:tab/>
        <w:t>IV – DO REAJUSTE</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Os valores não sofrerão reajustes.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b/>
          <w:sz w:val="24"/>
          <w:szCs w:val="24"/>
        </w:rPr>
      </w:pPr>
      <w:r>
        <w:rPr>
          <w:rFonts w:ascii="Arial" w:hAnsi="Arial" w:cs="Arial"/>
          <w:b/>
          <w:sz w:val="24"/>
          <w:szCs w:val="24"/>
        </w:rPr>
        <w:tab/>
        <w:t>V – DO PAGAMENTO</w:t>
      </w:r>
    </w:p>
    <w:p w:rsidR="0023183B" w:rsidRDefault="0023183B" w:rsidP="0023183B">
      <w:pPr>
        <w:ind w:firstLine="142"/>
        <w:jc w:val="both"/>
        <w:rPr>
          <w:rFonts w:ascii="Arial" w:hAnsi="Arial" w:cs="Arial"/>
          <w:sz w:val="24"/>
          <w:szCs w:val="24"/>
        </w:rPr>
      </w:pPr>
      <w:r>
        <w:rPr>
          <w:rFonts w:ascii="Arial" w:hAnsi="Arial" w:cs="Arial"/>
          <w:sz w:val="24"/>
          <w:szCs w:val="24"/>
        </w:rPr>
        <w:tab/>
      </w:r>
    </w:p>
    <w:p w:rsidR="0023183B" w:rsidRDefault="0023183B" w:rsidP="0023183B">
      <w:pPr>
        <w:ind w:firstLine="142"/>
        <w:jc w:val="both"/>
        <w:rPr>
          <w:rFonts w:ascii="Arial" w:hAnsi="Arial" w:cs="Arial"/>
          <w:sz w:val="24"/>
          <w:szCs w:val="24"/>
        </w:rPr>
      </w:pPr>
      <w:r>
        <w:rPr>
          <w:rFonts w:ascii="Arial" w:hAnsi="Arial" w:cs="Arial"/>
          <w:sz w:val="24"/>
          <w:szCs w:val="24"/>
        </w:rPr>
        <w:tab/>
        <w:t>O pagamento será a vista mediante a prestação dos serviços e apresentação de Nota Fiscal.</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b/>
          <w:sz w:val="24"/>
          <w:szCs w:val="24"/>
        </w:rPr>
      </w:pPr>
      <w:r>
        <w:rPr>
          <w:rFonts w:ascii="Arial" w:hAnsi="Arial" w:cs="Arial"/>
          <w:b/>
          <w:sz w:val="24"/>
          <w:szCs w:val="24"/>
        </w:rPr>
        <w:tab/>
      </w:r>
      <w:r>
        <w:rPr>
          <w:rFonts w:ascii="Arial" w:hAnsi="Arial" w:cs="Arial"/>
          <w:b/>
          <w:sz w:val="24"/>
          <w:szCs w:val="24"/>
        </w:rPr>
        <w:tab/>
        <w:t>VI – DAS PENALIDADES PELA INEXECUÇÃO DO OBJETO</w:t>
      </w:r>
    </w:p>
    <w:p w:rsidR="0023183B" w:rsidRDefault="0023183B" w:rsidP="0023183B">
      <w:pPr>
        <w:ind w:firstLine="142"/>
        <w:jc w:val="both"/>
        <w:rPr>
          <w:rFonts w:ascii="Arial" w:hAnsi="Arial" w:cs="Arial"/>
          <w:sz w:val="24"/>
          <w:szCs w:val="24"/>
        </w:rPr>
      </w:pPr>
      <w:r>
        <w:rPr>
          <w:rFonts w:ascii="Arial" w:hAnsi="Arial" w:cs="Arial"/>
          <w:sz w:val="24"/>
          <w:szCs w:val="24"/>
        </w:rPr>
        <w:tab/>
      </w:r>
    </w:p>
    <w:p w:rsidR="0023183B" w:rsidRDefault="0023183B" w:rsidP="0023183B">
      <w:pPr>
        <w:spacing w:line="276" w:lineRule="auto"/>
        <w:ind w:firstLine="900"/>
        <w:jc w:val="both"/>
        <w:rPr>
          <w:rFonts w:ascii="Arial" w:hAnsi="Arial" w:cs="Arial"/>
          <w:sz w:val="24"/>
          <w:szCs w:val="24"/>
        </w:rPr>
      </w:pPr>
      <w:r>
        <w:rPr>
          <w:rFonts w:ascii="Arial" w:hAnsi="Arial" w:cs="Arial"/>
          <w:sz w:val="24"/>
          <w:szCs w:val="24"/>
        </w:rPr>
        <w:t>A execução do contrato será acompanhada e fiscalizada por um representante da Prefeitura Contratante, especialmente designado.</w:t>
      </w:r>
    </w:p>
    <w:p w:rsidR="0023183B" w:rsidRDefault="0023183B" w:rsidP="0023183B">
      <w:pPr>
        <w:spacing w:line="276" w:lineRule="auto"/>
        <w:ind w:firstLine="900"/>
        <w:jc w:val="both"/>
        <w:rPr>
          <w:rFonts w:ascii="Arial" w:hAnsi="Arial" w:cs="Arial"/>
          <w:sz w:val="24"/>
          <w:szCs w:val="24"/>
        </w:rPr>
      </w:pPr>
      <w:r>
        <w:rPr>
          <w:rFonts w:ascii="Arial" w:hAnsi="Arial" w:cs="Arial"/>
          <w:sz w:val="24"/>
          <w:szCs w:val="24"/>
        </w:rPr>
        <w:t xml:space="preserve">A inexecução total ou parcial do contrato, a administração </w:t>
      </w:r>
      <w:proofErr w:type="gramStart"/>
      <w:r>
        <w:rPr>
          <w:rFonts w:ascii="Arial" w:hAnsi="Arial" w:cs="Arial"/>
          <w:sz w:val="24"/>
          <w:szCs w:val="24"/>
        </w:rPr>
        <w:t>poderá,</w:t>
      </w:r>
      <w:proofErr w:type="gramEnd"/>
      <w:r>
        <w:rPr>
          <w:rFonts w:ascii="Arial" w:hAnsi="Arial" w:cs="Arial"/>
          <w:sz w:val="24"/>
          <w:szCs w:val="24"/>
        </w:rPr>
        <w:t xml:space="preserve"> garantida prévia defesa aplicar a contratada as sanções previstas e cabíveis, na forma da Lei 8.666/93 e suas alterações posteriores.</w:t>
      </w:r>
    </w:p>
    <w:p w:rsidR="0023183B" w:rsidRDefault="0023183B" w:rsidP="0023183B">
      <w:pPr>
        <w:spacing w:line="276" w:lineRule="auto"/>
        <w:ind w:firstLine="900"/>
        <w:jc w:val="both"/>
        <w:rPr>
          <w:rFonts w:ascii="Arial" w:hAnsi="Arial" w:cs="Arial"/>
          <w:sz w:val="24"/>
          <w:szCs w:val="24"/>
        </w:rPr>
      </w:pPr>
      <w:proofErr w:type="gramStart"/>
      <w:r>
        <w:rPr>
          <w:rFonts w:ascii="Arial" w:hAnsi="Arial" w:cs="Arial"/>
          <w:sz w:val="24"/>
          <w:szCs w:val="24"/>
        </w:rPr>
        <w:t>O atraso injustificado na execução dos serviços, ora contratados, nos termos do contrato</w:t>
      </w:r>
      <w:proofErr w:type="gramEnd"/>
      <w:r>
        <w:rPr>
          <w:rFonts w:ascii="Arial" w:hAnsi="Arial" w:cs="Arial"/>
          <w:sz w:val="24"/>
          <w:szCs w:val="24"/>
        </w:rPr>
        <w:t>, sujeitará a CONTRATADA à multa de mora, fixada no contrato.</w:t>
      </w:r>
    </w:p>
    <w:p w:rsidR="0023183B" w:rsidRDefault="0023183B" w:rsidP="0023183B">
      <w:pPr>
        <w:spacing w:line="276" w:lineRule="auto"/>
        <w:ind w:firstLine="900"/>
        <w:jc w:val="both"/>
        <w:rPr>
          <w:rFonts w:ascii="Arial" w:hAnsi="Arial" w:cs="Arial"/>
          <w:sz w:val="24"/>
          <w:szCs w:val="24"/>
        </w:rPr>
      </w:pPr>
      <w:r>
        <w:rPr>
          <w:rFonts w:ascii="Arial" w:hAnsi="Arial" w:cs="Arial"/>
          <w:sz w:val="24"/>
          <w:szCs w:val="24"/>
        </w:rPr>
        <w:t xml:space="preserve">A multa que alude o </w:t>
      </w:r>
      <w:proofErr w:type="gramStart"/>
      <w:r>
        <w:rPr>
          <w:rFonts w:ascii="Arial" w:hAnsi="Arial" w:cs="Arial"/>
          <w:sz w:val="24"/>
          <w:szCs w:val="24"/>
        </w:rPr>
        <w:t>sub item</w:t>
      </w:r>
      <w:proofErr w:type="gramEnd"/>
      <w:r>
        <w:rPr>
          <w:rFonts w:ascii="Arial" w:hAnsi="Arial" w:cs="Arial"/>
          <w:sz w:val="24"/>
          <w:szCs w:val="24"/>
        </w:rPr>
        <w:t xml:space="preserve"> anterior não impede que a administração rescinda unilateralmente o contrato e aplique outras sanções previstas em Lei.</w:t>
      </w:r>
    </w:p>
    <w:p w:rsidR="0023183B" w:rsidRDefault="0023183B" w:rsidP="0023183B">
      <w:pPr>
        <w:spacing w:line="276" w:lineRule="auto"/>
        <w:ind w:firstLine="900"/>
        <w:jc w:val="both"/>
        <w:rPr>
          <w:rFonts w:ascii="Arial" w:hAnsi="Arial" w:cs="Arial"/>
          <w:sz w:val="24"/>
          <w:szCs w:val="24"/>
        </w:rPr>
      </w:pPr>
      <w:r>
        <w:rPr>
          <w:rFonts w:ascii="Arial" w:hAnsi="Arial" w:cs="Arial"/>
          <w:sz w:val="24"/>
          <w:szCs w:val="24"/>
        </w:rPr>
        <w:t>A CONTRATADA é responsável pelos danos causados diretamente à contratante ou a terceiros, decorrentes de sua culpa ou dolo na execução do contrato, não incluindo ou reduzindo essa responsabilidade à fiscalização ou o acompanhamento pelo Município.</w:t>
      </w:r>
    </w:p>
    <w:p w:rsidR="0023183B" w:rsidRDefault="0023183B" w:rsidP="0023183B">
      <w:pPr>
        <w:spacing w:line="276" w:lineRule="auto"/>
        <w:ind w:firstLine="900"/>
        <w:jc w:val="both"/>
        <w:rPr>
          <w:rFonts w:ascii="Arial" w:hAnsi="Arial" w:cs="Arial"/>
          <w:sz w:val="24"/>
          <w:szCs w:val="24"/>
        </w:rPr>
      </w:pPr>
      <w:r>
        <w:rPr>
          <w:rFonts w:ascii="Arial" w:hAnsi="Arial" w:cs="Arial"/>
          <w:sz w:val="24"/>
          <w:szCs w:val="24"/>
        </w:rPr>
        <w:t xml:space="preserve">A CONTRATADA assume inteira e expressa responsabilidade pelas obrigações sociais e de proteção aos seus empregados, bem como pelos </w:t>
      </w:r>
      <w:r>
        <w:rPr>
          <w:rFonts w:ascii="Arial" w:hAnsi="Arial" w:cs="Arial"/>
          <w:sz w:val="24"/>
          <w:szCs w:val="24"/>
        </w:rPr>
        <w:lastRenderedPageBreak/>
        <w:t>encargos previdenciários, fiscais e comerciais resultantes da execução do contrato.</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b/>
          <w:sz w:val="24"/>
          <w:szCs w:val="24"/>
        </w:rPr>
      </w:pPr>
      <w:r>
        <w:rPr>
          <w:rFonts w:ascii="Arial" w:hAnsi="Arial" w:cs="Arial"/>
          <w:b/>
          <w:sz w:val="24"/>
          <w:szCs w:val="24"/>
        </w:rPr>
        <w:tab/>
        <w:t>VII – DAS OBRIGAÇÕES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Ao Município:</w:t>
      </w:r>
    </w:p>
    <w:p w:rsidR="0023183B" w:rsidRDefault="0023183B" w:rsidP="0023183B">
      <w:pPr>
        <w:ind w:firstLine="142"/>
        <w:jc w:val="both"/>
        <w:rPr>
          <w:rFonts w:ascii="Arial" w:hAnsi="Arial" w:cs="Arial"/>
          <w:sz w:val="24"/>
          <w:szCs w:val="24"/>
        </w:rPr>
      </w:pPr>
      <w:r>
        <w:rPr>
          <w:rFonts w:ascii="Arial" w:hAnsi="Arial" w:cs="Arial"/>
          <w:sz w:val="24"/>
          <w:szCs w:val="24"/>
        </w:rPr>
        <w:tab/>
        <w:t>Efetuar o pagamento conforme acordado;</w:t>
      </w:r>
    </w:p>
    <w:p w:rsidR="0023183B" w:rsidRDefault="0023183B" w:rsidP="0023183B">
      <w:pPr>
        <w:ind w:firstLine="142"/>
        <w:jc w:val="both"/>
        <w:rPr>
          <w:rFonts w:ascii="Arial" w:hAnsi="Arial" w:cs="Arial"/>
          <w:sz w:val="24"/>
          <w:szCs w:val="24"/>
        </w:rPr>
      </w:pPr>
      <w:r>
        <w:rPr>
          <w:rFonts w:ascii="Arial" w:hAnsi="Arial" w:cs="Arial"/>
          <w:sz w:val="24"/>
          <w:szCs w:val="24"/>
        </w:rPr>
        <w:tab/>
        <w:t>Fiscalizar a execução dos serviços;</w:t>
      </w:r>
    </w:p>
    <w:p w:rsidR="0023183B" w:rsidRDefault="0023183B" w:rsidP="0023183B">
      <w:pPr>
        <w:ind w:firstLine="142"/>
        <w:jc w:val="both"/>
        <w:rPr>
          <w:rFonts w:ascii="Arial" w:hAnsi="Arial" w:cs="Arial"/>
          <w:sz w:val="24"/>
          <w:szCs w:val="24"/>
        </w:rPr>
      </w:pPr>
      <w:r>
        <w:rPr>
          <w:rFonts w:ascii="Arial" w:hAnsi="Arial" w:cs="Arial"/>
          <w:sz w:val="24"/>
          <w:szCs w:val="24"/>
        </w:rPr>
        <w:tab/>
        <w:t>Disponibilizar os locais para a prestação dos serviços;</w:t>
      </w:r>
    </w:p>
    <w:p w:rsidR="0023183B" w:rsidRDefault="0023183B" w:rsidP="0023183B">
      <w:pPr>
        <w:ind w:firstLine="142"/>
        <w:jc w:val="both"/>
        <w:rPr>
          <w:rFonts w:ascii="Arial" w:hAnsi="Arial" w:cs="Arial"/>
          <w:sz w:val="24"/>
          <w:szCs w:val="24"/>
        </w:rPr>
      </w:pPr>
      <w:r>
        <w:rPr>
          <w:rFonts w:ascii="Arial" w:hAnsi="Arial" w:cs="Arial"/>
          <w:sz w:val="24"/>
          <w:szCs w:val="24"/>
        </w:rPr>
        <w:tab/>
        <w:t>Oferecer as condições necessárias ao contratado.</w:t>
      </w:r>
    </w:p>
    <w:p w:rsidR="0023183B" w:rsidRDefault="0023183B" w:rsidP="0023183B">
      <w:pPr>
        <w:ind w:firstLine="142"/>
        <w:jc w:val="both"/>
        <w:rPr>
          <w:rFonts w:ascii="Arial" w:hAnsi="Arial" w:cs="Arial"/>
          <w:sz w:val="24"/>
          <w:szCs w:val="24"/>
        </w:rPr>
      </w:pPr>
      <w:r>
        <w:rPr>
          <w:rFonts w:ascii="Arial" w:hAnsi="Arial" w:cs="Arial"/>
          <w:sz w:val="24"/>
          <w:szCs w:val="24"/>
        </w:rPr>
        <w:tab/>
      </w:r>
    </w:p>
    <w:p w:rsidR="0023183B" w:rsidRDefault="0023183B" w:rsidP="0023183B">
      <w:pPr>
        <w:ind w:firstLine="142"/>
        <w:jc w:val="both"/>
        <w:rPr>
          <w:rFonts w:ascii="Arial" w:hAnsi="Arial" w:cs="Arial"/>
          <w:sz w:val="24"/>
          <w:szCs w:val="24"/>
        </w:rPr>
      </w:pPr>
      <w:r>
        <w:rPr>
          <w:rFonts w:ascii="Arial" w:hAnsi="Arial" w:cs="Arial"/>
          <w:sz w:val="24"/>
          <w:szCs w:val="24"/>
        </w:rPr>
        <w:tab/>
        <w:t>Ao contratado;</w:t>
      </w:r>
    </w:p>
    <w:p w:rsidR="0023183B" w:rsidRDefault="0023183B" w:rsidP="0023183B">
      <w:pPr>
        <w:ind w:firstLine="142"/>
        <w:jc w:val="both"/>
        <w:rPr>
          <w:rFonts w:ascii="Arial" w:hAnsi="Arial" w:cs="Arial"/>
          <w:sz w:val="24"/>
          <w:szCs w:val="24"/>
        </w:rPr>
      </w:pPr>
      <w:r>
        <w:rPr>
          <w:rFonts w:ascii="Arial" w:hAnsi="Arial" w:cs="Arial"/>
          <w:sz w:val="24"/>
          <w:szCs w:val="24"/>
        </w:rPr>
        <w:tab/>
        <w:t>Prestar os serviços conforme acordado;</w:t>
      </w:r>
    </w:p>
    <w:p w:rsidR="0023183B" w:rsidRDefault="0023183B" w:rsidP="0023183B">
      <w:pPr>
        <w:ind w:firstLine="142"/>
        <w:jc w:val="both"/>
        <w:rPr>
          <w:rFonts w:ascii="Arial" w:hAnsi="Arial" w:cs="Arial"/>
          <w:sz w:val="24"/>
          <w:szCs w:val="24"/>
        </w:rPr>
      </w:pPr>
      <w:r>
        <w:rPr>
          <w:rFonts w:ascii="Arial" w:hAnsi="Arial" w:cs="Arial"/>
          <w:sz w:val="24"/>
          <w:szCs w:val="24"/>
        </w:rPr>
        <w:tab/>
        <w:t>É de responsabilidade da CONTRATADA as despesas trabalhistas, fiscais, para fiscais e tributárias que ocorrer por conta dos serviços objeto deste contrato.</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b/>
          <w:sz w:val="24"/>
          <w:szCs w:val="24"/>
        </w:rPr>
      </w:pPr>
      <w:r>
        <w:rPr>
          <w:rFonts w:ascii="Arial" w:hAnsi="Arial" w:cs="Arial"/>
          <w:b/>
          <w:sz w:val="24"/>
          <w:szCs w:val="24"/>
        </w:rPr>
        <w:tab/>
        <w:t>VIII – DISPOSIÇÕES FINAIS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r>
        <w:rPr>
          <w:rFonts w:ascii="Arial" w:hAnsi="Arial" w:cs="Arial"/>
          <w:sz w:val="24"/>
          <w:szCs w:val="24"/>
        </w:rPr>
        <w:tab/>
        <w:t>Outros dispositivos serão descritos no contrato a ser firmado entre as partes.</w:t>
      </w:r>
    </w:p>
    <w:p w:rsidR="0023183B" w:rsidRDefault="0023183B" w:rsidP="0023183B">
      <w:pPr>
        <w:ind w:firstLine="142"/>
        <w:jc w:val="both"/>
        <w:rPr>
          <w:rFonts w:ascii="Arial" w:hAnsi="Arial" w:cs="Arial"/>
          <w:sz w:val="24"/>
          <w:szCs w:val="24"/>
        </w:rPr>
      </w:pPr>
    </w:p>
    <w:p w:rsidR="0023183B" w:rsidRDefault="0023183B" w:rsidP="0023183B">
      <w:pPr>
        <w:ind w:firstLine="142"/>
        <w:jc w:val="both"/>
        <w:rPr>
          <w:rFonts w:ascii="Arial" w:hAnsi="Arial" w:cs="Arial"/>
          <w:sz w:val="24"/>
          <w:szCs w:val="24"/>
        </w:rPr>
      </w:pPr>
    </w:p>
    <w:p w:rsidR="0023183B" w:rsidRDefault="0023183B" w:rsidP="0023183B">
      <w:pPr>
        <w:ind w:firstLine="142"/>
        <w:jc w:val="right"/>
        <w:rPr>
          <w:rFonts w:ascii="Arial" w:hAnsi="Arial" w:cs="Arial"/>
          <w:sz w:val="24"/>
          <w:szCs w:val="24"/>
        </w:rPr>
      </w:pPr>
      <w:r>
        <w:rPr>
          <w:rFonts w:ascii="Arial" w:hAnsi="Arial" w:cs="Arial"/>
          <w:sz w:val="24"/>
          <w:szCs w:val="24"/>
        </w:rPr>
        <w:tab/>
        <w:t xml:space="preserve">Sagrada Família/RS, </w:t>
      </w:r>
      <w:r w:rsidR="00E07D33">
        <w:rPr>
          <w:rFonts w:ascii="Arial" w:hAnsi="Arial" w:cs="Arial"/>
          <w:sz w:val="24"/>
          <w:szCs w:val="24"/>
        </w:rPr>
        <w:t>13</w:t>
      </w:r>
      <w:r>
        <w:rPr>
          <w:rFonts w:ascii="Arial" w:hAnsi="Arial" w:cs="Arial"/>
          <w:sz w:val="24"/>
          <w:szCs w:val="24"/>
        </w:rPr>
        <w:t xml:space="preserve"> de </w:t>
      </w:r>
      <w:bookmarkStart w:id="0" w:name="_GoBack"/>
      <w:r w:rsidR="00E07D33">
        <w:rPr>
          <w:rFonts w:ascii="Arial" w:hAnsi="Arial" w:cs="Arial"/>
          <w:sz w:val="24"/>
          <w:szCs w:val="24"/>
        </w:rPr>
        <w:t xml:space="preserve">dezembro </w:t>
      </w:r>
      <w:bookmarkEnd w:id="0"/>
      <w:r>
        <w:rPr>
          <w:rFonts w:ascii="Arial" w:hAnsi="Arial" w:cs="Arial"/>
          <w:sz w:val="24"/>
          <w:szCs w:val="24"/>
        </w:rPr>
        <w:t>de 2022.</w:t>
      </w:r>
    </w:p>
    <w:p w:rsidR="0023183B" w:rsidRDefault="0023183B" w:rsidP="0023183B">
      <w:pPr>
        <w:ind w:firstLine="142"/>
        <w:jc w:val="right"/>
        <w:rPr>
          <w:rFonts w:ascii="Arial" w:hAnsi="Arial" w:cs="Arial"/>
          <w:sz w:val="24"/>
          <w:szCs w:val="24"/>
        </w:rPr>
      </w:pPr>
    </w:p>
    <w:p w:rsidR="0023183B" w:rsidRDefault="0023183B" w:rsidP="0023183B">
      <w:pPr>
        <w:ind w:firstLine="142"/>
        <w:jc w:val="right"/>
        <w:rPr>
          <w:rFonts w:ascii="Arial" w:hAnsi="Arial" w:cs="Arial"/>
          <w:sz w:val="24"/>
          <w:szCs w:val="24"/>
        </w:rPr>
      </w:pPr>
    </w:p>
    <w:p w:rsidR="0023183B" w:rsidRDefault="0023183B" w:rsidP="0023183B">
      <w:pPr>
        <w:ind w:firstLine="142"/>
        <w:jc w:val="right"/>
        <w:rPr>
          <w:rFonts w:ascii="Arial" w:hAnsi="Arial" w:cs="Arial"/>
          <w:sz w:val="24"/>
          <w:szCs w:val="24"/>
        </w:rPr>
      </w:pPr>
    </w:p>
    <w:p w:rsidR="0023183B" w:rsidRDefault="0023183B" w:rsidP="0023183B">
      <w:pPr>
        <w:ind w:firstLine="142"/>
        <w:jc w:val="right"/>
        <w:rPr>
          <w:rFonts w:ascii="Arial" w:hAnsi="Arial" w:cs="Arial"/>
          <w:sz w:val="24"/>
          <w:szCs w:val="24"/>
        </w:rPr>
      </w:pPr>
    </w:p>
    <w:p w:rsidR="0023183B" w:rsidRDefault="0023183B" w:rsidP="0023183B">
      <w:pPr>
        <w:ind w:firstLine="142"/>
        <w:jc w:val="right"/>
        <w:rPr>
          <w:rFonts w:ascii="Arial" w:hAnsi="Arial" w:cs="Arial"/>
          <w:sz w:val="24"/>
          <w:szCs w:val="24"/>
        </w:rPr>
      </w:pPr>
    </w:p>
    <w:p w:rsidR="0023183B" w:rsidRDefault="0023183B" w:rsidP="0023183B">
      <w:pPr>
        <w:ind w:firstLine="142"/>
        <w:jc w:val="both"/>
        <w:rPr>
          <w:rFonts w:ascii="Arial" w:hAnsi="Arial" w:cs="Arial"/>
          <w:sz w:val="24"/>
          <w:szCs w:val="24"/>
        </w:rPr>
      </w:pPr>
    </w:p>
    <w:p w:rsidR="0023183B" w:rsidRDefault="0023183B" w:rsidP="0023183B">
      <w:pPr>
        <w:ind w:firstLine="142"/>
        <w:jc w:val="center"/>
        <w:rPr>
          <w:rFonts w:ascii="Arial" w:hAnsi="Arial" w:cs="Arial"/>
          <w:b/>
          <w:sz w:val="24"/>
          <w:szCs w:val="24"/>
        </w:rPr>
      </w:pPr>
      <w:proofErr w:type="gramStart"/>
      <w:r>
        <w:rPr>
          <w:rFonts w:ascii="Arial" w:hAnsi="Arial" w:cs="Arial"/>
          <w:b/>
          <w:sz w:val="24"/>
          <w:szCs w:val="24"/>
        </w:rPr>
        <w:t>MARCOS DO NASCIMENTO SANTOS</w:t>
      </w:r>
      <w:proofErr w:type="gramEnd"/>
    </w:p>
    <w:p w:rsidR="0023183B" w:rsidRDefault="0023183B" w:rsidP="0023183B">
      <w:pPr>
        <w:ind w:firstLine="142"/>
        <w:jc w:val="center"/>
        <w:rPr>
          <w:rFonts w:ascii="Arial" w:hAnsi="Arial" w:cs="Arial"/>
          <w:sz w:val="24"/>
          <w:szCs w:val="24"/>
        </w:rPr>
      </w:pPr>
      <w:r>
        <w:rPr>
          <w:rFonts w:ascii="Arial" w:hAnsi="Arial" w:cs="Arial"/>
          <w:sz w:val="24"/>
          <w:szCs w:val="24"/>
        </w:rPr>
        <w:t>Prefeito Municipal</w:t>
      </w:r>
    </w:p>
    <w:p w:rsidR="0023183B" w:rsidRDefault="0023183B" w:rsidP="0023183B">
      <w:pPr>
        <w:pStyle w:val="Ttulo"/>
        <w:jc w:val="left"/>
        <w:rPr>
          <w:rFonts w:ascii="Arial" w:hAnsi="Arial" w:cs="Arial"/>
        </w:rPr>
      </w:pPr>
    </w:p>
    <w:p w:rsidR="0023183B" w:rsidRDefault="0023183B" w:rsidP="0023183B"/>
    <w:p w:rsidR="0023183B" w:rsidRDefault="0023183B" w:rsidP="0023183B"/>
    <w:p w:rsidR="00D10A3E" w:rsidRDefault="00D10A3E"/>
    <w:sectPr w:rsidR="00D10A3E" w:rsidSect="0023183B">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519E3"/>
    <w:multiLevelType w:val="multilevel"/>
    <w:tmpl w:val="C51EAF4E"/>
    <w:lvl w:ilvl="0">
      <w:start w:val="1"/>
      <w:numFmt w:val="decimal"/>
      <w:lvlText w:val="%1"/>
      <w:lvlJc w:val="left"/>
      <w:pPr>
        <w:ind w:left="420" w:hanging="420"/>
      </w:pPr>
      <w:rPr>
        <w:b w:val="0"/>
      </w:rPr>
    </w:lvl>
    <w:lvl w:ilvl="1">
      <w:start w:val="1"/>
      <w:numFmt w:val="decimal"/>
      <w:lvlText w:val="%1.%2"/>
      <w:lvlJc w:val="left"/>
      <w:pPr>
        <w:ind w:left="1128" w:hanging="420"/>
      </w:pPr>
      <w:rPr>
        <w:b w:val="0"/>
      </w:rPr>
    </w:lvl>
    <w:lvl w:ilvl="2">
      <w:start w:val="1"/>
      <w:numFmt w:val="decimal"/>
      <w:lvlText w:val="%1.%2.%3"/>
      <w:lvlJc w:val="left"/>
      <w:pPr>
        <w:ind w:left="2136" w:hanging="720"/>
      </w:pPr>
      <w:rPr>
        <w:b w:val="0"/>
      </w:rPr>
    </w:lvl>
    <w:lvl w:ilvl="3">
      <w:start w:val="1"/>
      <w:numFmt w:val="decimal"/>
      <w:lvlText w:val="%1.%2.%3.%4"/>
      <w:lvlJc w:val="left"/>
      <w:pPr>
        <w:ind w:left="3204" w:hanging="1080"/>
      </w:pPr>
      <w:rPr>
        <w:b w:val="0"/>
      </w:rPr>
    </w:lvl>
    <w:lvl w:ilvl="4">
      <w:start w:val="1"/>
      <w:numFmt w:val="decimal"/>
      <w:lvlText w:val="%1.%2.%3.%4.%5"/>
      <w:lvlJc w:val="left"/>
      <w:pPr>
        <w:ind w:left="3912" w:hanging="1080"/>
      </w:pPr>
      <w:rPr>
        <w:b w:val="0"/>
      </w:rPr>
    </w:lvl>
    <w:lvl w:ilvl="5">
      <w:start w:val="1"/>
      <w:numFmt w:val="decimal"/>
      <w:lvlText w:val="%1.%2.%3.%4.%5.%6"/>
      <w:lvlJc w:val="left"/>
      <w:pPr>
        <w:ind w:left="4980" w:hanging="1440"/>
      </w:pPr>
      <w:rPr>
        <w:b w:val="0"/>
      </w:rPr>
    </w:lvl>
    <w:lvl w:ilvl="6">
      <w:start w:val="1"/>
      <w:numFmt w:val="decimal"/>
      <w:lvlText w:val="%1.%2.%3.%4.%5.%6.%7"/>
      <w:lvlJc w:val="left"/>
      <w:pPr>
        <w:ind w:left="5688" w:hanging="1440"/>
      </w:pPr>
      <w:rPr>
        <w:b w:val="0"/>
      </w:rPr>
    </w:lvl>
    <w:lvl w:ilvl="7">
      <w:start w:val="1"/>
      <w:numFmt w:val="decimal"/>
      <w:lvlText w:val="%1.%2.%3.%4.%5.%6.%7.%8"/>
      <w:lvlJc w:val="left"/>
      <w:pPr>
        <w:ind w:left="6756" w:hanging="1800"/>
      </w:pPr>
      <w:rPr>
        <w:b w:val="0"/>
      </w:rPr>
    </w:lvl>
    <w:lvl w:ilvl="8">
      <w:start w:val="1"/>
      <w:numFmt w:val="decimal"/>
      <w:lvlText w:val="%1.%2.%3.%4.%5.%6.%7.%8.%9"/>
      <w:lvlJc w:val="left"/>
      <w:pPr>
        <w:ind w:left="7464" w:hanging="180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3B"/>
    <w:rsid w:val="0023183B"/>
    <w:rsid w:val="002C7F82"/>
    <w:rsid w:val="002E71D6"/>
    <w:rsid w:val="004E485C"/>
    <w:rsid w:val="00925DAD"/>
    <w:rsid w:val="00D10A3E"/>
    <w:rsid w:val="00E07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3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3183B"/>
    <w:pPr>
      <w:widowControl w:val="0"/>
      <w:autoSpaceDE w:val="0"/>
      <w:autoSpaceDN w:val="0"/>
      <w:adjustRightInd w:val="0"/>
      <w:jc w:val="center"/>
    </w:pPr>
    <w:rPr>
      <w:b/>
      <w:bCs/>
      <w:sz w:val="24"/>
      <w:szCs w:val="24"/>
      <w:lang w:val="pt-PT"/>
    </w:rPr>
  </w:style>
  <w:style w:type="character" w:customStyle="1" w:styleId="TtuloChar">
    <w:name w:val="Título Char"/>
    <w:basedOn w:val="Fontepargpadro"/>
    <w:link w:val="Ttulo"/>
    <w:rsid w:val="0023183B"/>
    <w:rPr>
      <w:rFonts w:ascii="Times New Roman" w:eastAsia="Times New Roman" w:hAnsi="Times New Roman" w:cs="Times New Roman"/>
      <w:b/>
      <w:bCs/>
      <w:sz w:val="24"/>
      <w:szCs w:val="24"/>
      <w:lang w:val="pt-PT" w:eastAsia="pt-BR"/>
    </w:rPr>
  </w:style>
  <w:style w:type="paragraph" w:styleId="PargrafodaLista">
    <w:name w:val="List Paragraph"/>
    <w:basedOn w:val="Normal"/>
    <w:uiPriority w:val="34"/>
    <w:qFormat/>
    <w:rsid w:val="0023183B"/>
    <w:pPr>
      <w:ind w:left="708"/>
    </w:pPr>
    <w:rPr>
      <w:sz w:val="24"/>
      <w:szCs w:val="24"/>
    </w:rPr>
  </w:style>
  <w:style w:type="paragraph" w:styleId="Textodebalo">
    <w:name w:val="Balloon Text"/>
    <w:basedOn w:val="Normal"/>
    <w:link w:val="TextodebaloChar"/>
    <w:uiPriority w:val="99"/>
    <w:semiHidden/>
    <w:unhideWhenUsed/>
    <w:rsid w:val="004E485C"/>
    <w:rPr>
      <w:rFonts w:ascii="Tahoma" w:hAnsi="Tahoma" w:cs="Tahoma"/>
      <w:sz w:val="16"/>
      <w:szCs w:val="16"/>
    </w:rPr>
  </w:style>
  <w:style w:type="character" w:customStyle="1" w:styleId="TextodebaloChar">
    <w:name w:val="Texto de balão Char"/>
    <w:basedOn w:val="Fontepargpadro"/>
    <w:link w:val="Textodebalo"/>
    <w:uiPriority w:val="99"/>
    <w:semiHidden/>
    <w:rsid w:val="004E485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3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3183B"/>
    <w:pPr>
      <w:widowControl w:val="0"/>
      <w:autoSpaceDE w:val="0"/>
      <w:autoSpaceDN w:val="0"/>
      <w:adjustRightInd w:val="0"/>
      <w:jc w:val="center"/>
    </w:pPr>
    <w:rPr>
      <w:b/>
      <w:bCs/>
      <w:sz w:val="24"/>
      <w:szCs w:val="24"/>
      <w:lang w:val="pt-PT"/>
    </w:rPr>
  </w:style>
  <w:style w:type="character" w:customStyle="1" w:styleId="TtuloChar">
    <w:name w:val="Título Char"/>
    <w:basedOn w:val="Fontepargpadro"/>
    <w:link w:val="Ttulo"/>
    <w:rsid w:val="0023183B"/>
    <w:rPr>
      <w:rFonts w:ascii="Times New Roman" w:eastAsia="Times New Roman" w:hAnsi="Times New Roman" w:cs="Times New Roman"/>
      <w:b/>
      <w:bCs/>
      <w:sz w:val="24"/>
      <w:szCs w:val="24"/>
      <w:lang w:val="pt-PT" w:eastAsia="pt-BR"/>
    </w:rPr>
  </w:style>
  <w:style w:type="paragraph" w:styleId="PargrafodaLista">
    <w:name w:val="List Paragraph"/>
    <w:basedOn w:val="Normal"/>
    <w:uiPriority w:val="34"/>
    <w:qFormat/>
    <w:rsid w:val="0023183B"/>
    <w:pPr>
      <w:ind w:left="708"/>
    </w:pPr>
    <w:rPr>
      <w:sz w:val="24"/>
      <w:szCs w:val="24"/>
    </w:rPr>
  </w:style>
  <w:style w:type="paragraph" w:styleId="Textodebalo">
    <w:name w:val="Balloon Text"/>
    <w:basedOn w:val="Normal"/>
    <w:link w:val="TextodebaloChar"/>
    <w:uiPriority w:val="99"/>
    <w:semiHidden/>
    <w:unhideWhenUsed/>
    <w:rsid w:val="004E485C"/>
    <w:rPr>
      <w:rFonts w:ascii="Tahoma" w:hAnsi="Tahoma" w:cs="Tahoma"/>
      <w:sz w:val="16"/>
      <w:szCs w:val="16"/>
    </w:rPr>
  </w:style>
  <w:style w:type="character" w:customStyle="1" w:styleId="TextodebaloChar">
    <w:name w:val="Texto de balão Char"/>
    <w:basedOn w:val="Fontepargpadro"/>
    <w:link w:val="Textodebalo"/>
    <w:uiPriority w:val="99"/>
    <w:semiHidden/>
    <w:rsid w:val="004E485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694</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cp:lastPrinted>2022-03-28T18:50:00Z</cp:lastPrinted>
  <dcterms:created xsi:type="dcterms:W3CDTF">2022-03-28T17:58:00Z</dcterms:created>
  <dcterms:modified xsi:type="dcterms:W3CDTF">2022-12-13T13:17:00Z</dcterms:modified>
</cp:coreProperties>
</file>