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DB" w:rsidRDefault="00227C07" w:rsidP="001B57DB">
      <w:pPr>
        <w:rPr>
          <w:rFonts w:ascii="Century" w:hAnsi="Century"/>
        </w:rPr>
      </w:pPr>
      <w:r>
        <w:rPr>
          <w:rFonts w:ascii="Century" w:hAnsi="Century"/>
        </w:rPr>
        <w:t xml:space="preserve">LEI </w:t>
      </w:r>
      <w:r w:rsidR="002101E4">
        <w:rPr>
          <w:rFonts w:ascii="Century" w:hAnsi="Century"/>
        </w:rPr>
        <w:t xml:space="preserve">MUNICIPAL </w:t>
      </w:r>
      <w:r w:rsidR="00BE7A2B">
        <w:rPr>
          <w:rFonts w:ascii="Century" w:hAnsi="Century"/>
        </w:rPr>
        <w:t xml:space="preserve">DO LEGISLATIVO </w:t>
      </w:r>
      <w:r w:rsidR="001642EF">
        <w:rPr>
          <w:rFonts w:ascii="Century" w:hAnsi="Century"/>
        </w:rPr>
        <w:t xml:space="preserve">N.º </w:t>
      </w:r>
      <w:r w:rsidR="002101E4">
        <w:rPr>
          <w:rFonts w:ascii="Century" w:hAnsi="Century"/>
        </w:rPr>
        <w:t>1508</w:t>
      </w:r>
      <w:r>
        <w:rPr>
          <w:rFonts w:ascii="Century" w:hAnsi="Century"/>
        </w:rPr>
        <w:t>/20</w:t>
      </w:r>
      <w:r w:rsidR="001642EF">
        <w:rPr>
          <w:rFonts w:ascii="Century" w:hAnsi="Century"/>
        </w:rPr>
        <w:t>22, de 1</w:t>
      </w:r>
      <w:r w:rsidR="002101E4">
        <w:rPr>
          <w:rFonts w:ascii="Century" w:hAnsi="Century"/>
        </w:rPr>
        <w:t>4</w:t>
      </w:r>
      <w:r w:rsidR="001B57DB" w:rsidRPr="006039F0">
        <w:rPr>
          <w:rFonts w:ascii="Century" w:hAnsi="Century"/>
        </w:rPr>
        <w:t xml:space="preserve"> de </w:t>
      </w:r>
      <w:r w:rsidR="001642EF">
        <w:rPr>
          <w:rFonts w:ascii="Century" w:hAnsi="Century"/>
        </w:rPr>
        <w:t>janeiro de 2022</w:t>
      </w:r>
      <w:r w:rsidR="001B57DB" w:rsidRPr="006039F0">
        <w:rPr>
          <w:rFonts w:ascii="Century" w:hAnsi="Century"/>
        </w:rPr>
        <w:t>.</w:t>
      </w:r>
    </w:p>
    <w:p w:rsidR="00AA58B5" w:rsidRPr="006039F0" w:rsidRDefault="00AA58B5" w:rsidP="001B57DB">
      <w:pPr>
        <w:rPr>
          <w:rFonts w:ascii="Century" w:hAnsi="Century"/>
        </w:rPr>
      </w:pPr>
    </w:p>
    <w:p w:rsidR="001B57DB" w:rsidRDefault="001B57DB" w:rsidP="001B57DB">
      <w:pPr>
        <w:ind w:left="2832" w:firstLine="3"/>
        <w:jc w:val="both"/>
        <w:rPr>
          <w:rFonts w:ascii="Century" w:hAnsi="Century"/>
        </w:rPr>
      </w:pPr>
      <w:r w:rsidRPr="006039F0">
        <w:rPr>
          <w:rFonts w:ascii="Century" w:hAnsi="Century"/>
        </w:rPr>
        <w:t xml:space="preserve">“CONCEDE REVISÃO GERAL ANUAL AOS VENCIMENTOS DOS SERVIDORES PÚBLICOS </w:t>
      </w:r>
      <w:bookmarkStart w:id="0" w:name="_GoBack"/>
      <w:bookmarkEnd w:id="0"/>
      <w:r w:rsidR="00227C07">
        <w:rPr>
          <w:rFonts w:ascii="Century" w:hAnsi="Century"/>
        </w:rPr>
        <w:t>DO PODER LEGISLATIVO DO MUNICÍPIO DE SAGRADA FAMÍLIA</w:t>
      </w:r>
      <w:r w:rsidRPr="006039F0">
        <w:rPr>
          <w:rFonts w:ascii="Century" w:hAnsi="Century"/>
        </w:rPr>
        <w:t>, E DÁ OUTRAS PROVIDÊNCIAS”</w:t>
      </w:r>
      <w:r w:rsidR="00AA58B5">
        <w:rPr>
          <w:rFonts w:ascii="Century" w:hAnsi="Century"/>
        </w:rPr>
        <w:t>.</w:t>
      </w:r>
    </w:p>
    <w:p w:rsidR="00AA58B5" w:rsidRPr="006039F0" w:rsidRDefault="00AA58B5" w:rsidP="001B57DB">
      <w:pPr>
        <w:ind w:left="2832" w:firstLine="3"/>
        <w:jc w:val="both"/>
        <w:rPr>
          <w:rFonts w:ascii="Century" w:hAnsi="Century"/>
        </w:rPr>
      </w:pPr>
    </w:p>
    <w:p w:rsidR="001B57DB" w:rsidRDefault="001B57DB" w:rsidP="001B57DB">
      <w:pPr>
        <w:jc w:val="both"/>
        <w:rPr>
          <w:rFonts w:ascii="Century" w:hAnsi="Century"/>
        </w:rPr>
      </w:pPr>
      <w:r w:rsidRPr="006039F0">
        <w:rPr>
          <w:rFonts w:ascii="Century" w:hAnsi="Century"/>
          <w:b/>
        </w:rPr>
        <w:tab/>
      </w:r>
      <w:r w:rsidRPr="006039F0">
        <w:rPr>
          <w:rFonts w:ascii="Century" w:hAnsi="Century"/>
          <w:b/>
        </w:rPr>
        <w:tab/>
      </w:r>
      <w:r w:rsidRPr="006039F0">
        <w:rPr>
          <w:rFonts w:ascii="Century" w:hAnsi="Century"/>
          <w:b/>
        </w:rPr>
        <w:tab/>
      </w:r>
      <w:r w:rsidRPr="006039F0">
        <w:rPr>
          <w:rFonts w:ascii="Century" w:hAnsi="Century"/>
          <w:b/>
        </w:rPr>
        <w:tab/>
        <w:t xml:space="preserve">O PREFEITO MUNICIPAL de Sagrada Família – RS, </w:t>
      </w:r>
      <w:r w:rsidRPr="006039F0">
        <w:rPr>
          <w:rFonts w:ascii="Century" w:hAnsi="Century"/>
        </w:rPr>
        <w:t xml:space="preserve">no uso das atribuições que lhe são conferidas pelo Artigo 27, I e III da Lei Orgânica Municipal, </w:t>
      </w:r>
      <w:r w:rsidRPr="006039F0">
        <w:rPr>
          <w:rFonts w:ascii="Century" w:hAnsi="Century"/>
          <w:b/>
        </w:rPr>
        <w:t>FAZ SABER</w:t>
      </w:r>
      <w:r w:rsidRPr="006039F0">
        <w:rPr>
          <w:rFonts w:ascii="Century" w:hAnsi="Century"/>
        </w:rPr>
        <w:t xml:space="preserve"> que se</w:t>
      </w:r>
      <w:r w:rsidR="002101E4">
        <w:rPr>
          <w:rFonts w:ascii="Century" w:hAnsi="Century"/>
        </w:rPr>
        <w:t xml:space="preserve"> a</w:t>
      </w:r>
      <w:r w:rsidRPr="006039F0">
        <w:rPr>
          <w:rFonts w:ascii="Century" w:hAnsi="Century"/>
        </w:rPr>
        <w:t xml:space="preserve"> Câmara Municipal de V</w:t>
      </w:r>
      <w:r w:rsidR="002101E4">
        <w:rPr>
          <w:rFonts w:ascii="Century" w:hAnsi="Century"/>
        </w:rPr>
        <w:t>ereadores Aprovou ele sanciona e promulga</w:t>
      </w:r>
      <w:proofErr w:type="gramStart"/>
      <w:r w:rsidR="002101E4">
        <w:rPr>
          <w:rFonts w:ascii="Century" w:hAnsi="Century"/>
        </w:rPr>
        <w:t xml:space="preserve"> </w:t>
      </w:r>
      <w:r w:rsidRPr="006039F0">
        <w:rPr>
          <w:rFonts w:ascii="Century" w:hAnsi="Century"/>
        </w:rPr>
        <w:t xml:space="preserve"> </w:t>
      </w:r>
      <w:proofErr w:type="gramEnd"/>
      <w:r w:rsidRPr="006039F0">
        <w:rPr>
          <w:rFonts w:ascii="Century" w:hAnsi="Century"/>
        </w:rPr>
        <w:t xml:space="preserve">a seguinte </w:t>
      </w:r>
    </w:p>
    <w:p w:rsidR="00AA58B5" w:rsidRPr="006039F0" w:rsidRDefault="00AA58B5" w:rsidP="001B57DB">
      <w:pPr>
        <w:jc w:val="both"/>
        <w:rPr>
          <w:rFonts w:ascii="Century" w:hAnsi="Century"/>
        </w:rPr>
      </w:pPr>
    </w:p>
    <w:p w:rsidR="001B57DB" w:rsidRPr="009753E9" w:rsidRDefault="001B57DB" w:rsidP="001B57DB">
      <w:pPr>
        <w:ind w:left="2832" w:firstLine="708"/>
        <w:jc w:val="both"/>
        <w:rPr>
          <w:rFonts w:ascii="Century" w:hAnsi="Century"/>
          <w:b/>
        </w:rPr>
      </w:pPr>
      <w:r w:rsidRPr="009753E9">
        <w:rPr>
          <w:rFonts w:ascii="Century" w:hAnsi="Century"/>
          <w:b/>
        </w:rPr>
        <w:t>L E I</w:t>
      </w:r>
    </w:p>
    <w:p w:rsidR="00AA58B5" w:rsidRPr="006039F0" w:rsidRDefault="00AA58B5" w:rsidP="001B57DB">
      <w:pPr>
        <w:ind w:left="2832" w:firstLine="708"/>
        <w:jc w:val="both"/>
        <w:rPr>
          <w:rFonts w:ascii="Century" w:hAnsi="Century"/>
        </w:rPr>
      </w:pPr>
    </w:p>
    <w:p w:rsidR="001B57DB" w:rsidRPr="006039F0" w:rsidRDefault="001B57DB" w:rsidP="001B57DB">
      <w:pPr>
        <w:jc w:val="both"/>
        <w:rPr>
          <w:rFonts w:ascii="Century" w:hAnsi="Century"/>
        </w:rPr>
      </w:pPr>
      <w:r w:rsidRPr="006039F0">
        <w:rPr>
          <w:rFonts w:ascii="Century" w:hAnsi="Century"/>
        </w:rPr>
        <w:tab/>
      </w:r>
      <w:r w:rsidRPr="006039F0">
        <w:rPr>
          <w:rFonts w:ascii="Century" w:hAnsi="Century"/>
        </w:rPr>
        <w:tab/>
      </w:r>
      <w:r w:rsidRPr="006039F0">
        <w:rPr>
          <w:rFonts w:ascii="Century" w:hAnsi="Century"/>
          <w:b/>
        </w:rPr>
        <w:t xml:space="preserve">Art. </w:t>
      </w:r>
      <w:proofErr w:type="gramStart"/>
      <w:r w:rsidRPr="006039F0">
        <w:rPr>
          <w:rFonts w:ascii="Century" w:hAnsi="Century"/>
          <w:b/>
        </w:rPr>
        <w:t>1.</w:t>
      </w:r>
      <w:proofErr w:type="gramEnd"/>
      <w:r w:rsidRPr="006039F0">
        <w:rPr>
          <w:rFonts w:ascii="Century" w:hAnsi="Century"/>
          <w:b/>
        </w:rPr>
        <w:t>°</w:t>
      </w:r>
      <w:r w:rsidRPr="006039F0">
        <w:rPr>
          <w:rFonts w:ascii="Century" w:hAnsi="Century"/>
        </w:rPr>
        <w:t xml:space="preserve"> -  Fica </w:t>
      </w:r>
      <w:r w:rsidR="00E860D8">
        <w:rPr>
          <w:rFonts w:ascii="Century" w:hAnsi="Century"/>
        </w:rPr>
        <w:t xml:space="preserve">o Poder </w:t>
      </w:r>
      <w:r w:rsidR="00227C07">
        <w:rPr>
          <w:rFonts w:ascii="Century" w:hAnsi="Century"/>
        </w:rPr>
        <w:t xml:space="preserve">Legislativo e </w:t>
      </w:r>
      <w:r w:rsidRPr="006039F0">
        <w:rPr>
          <w:rFonts w:ascii="Century" w:hAnsi="Century"/>
        </w:rPr>
        <w:t>o Poder Executivo Municipal autorizado a conceder revisão geral anual nos vencimentos dos servidores ativos,  inativos, pensionistas, empregados públicos</w:t>
      </w:r>
      <w:r w:rsidR="00227C07">
        <w:rPr>
          <w:rFonts w:ascii="Century" w:hAnsi="Century"/>
        </w:rPr>
        <w:t xml:space="preserve"> do Poder Legislativo </w:t>
      </w:r>
      <w:r w:rsidRPr="006039F0">
        <w:rPr>
          <w:rFonts w:ascii="Century" w:hAnsi="Century"/>
        </w:rPr>
        <w:t xml:space="preserve">do Município de Sagrada  Família, RS, em atenção ao Artigo 37, X da Constituição Federal, e nos termos do parágrafo único do Artigo 2.º </w:t>
      </w:r>
      <w:r w:rsidRPr="006039F0">
        <w:rPr>
          <w:rFonts w:ascii="Century" w:hAnsi="Century"/>
          <w:b/>
        </w:rPr>
        <w:t>Da Lei Municipal 787/09,</w:t>
      </w:r>
      <w:r w:rsidR="003A175F">
        <w:rPr>
          <w:rFonts w:ascii="Century" w:hAnsi="Century"/>
        </w:rPr>
        <w:t xml:space="preserve"> a contar de 01 de janeiro de 2022, no percentual de 10,06</w:t>
      </w:r>
      <w:r w:rsidRPr="006039F0">
        <w:rPr>
          <w:rFonts w:ascii="Century" w:hAnsi="Century"/>
        </w:rPr>
        <w:t>%,</w:t>
      </w:r>
      <w:r w:rsidR="003A175F">
        <w:rPr>
          <w:rFonts w:ascii="Century" w:hAnsi="Century"/>
        </w:rPr>
        <w:t xml:space="preserve"> (dez virgula zero seis por cento)</w:t>
      </w:r>
      <w:r w:rsidRPr="006039F0">
        <w:rPr>
          <w:rFonts w:ascii="Century" w:hAnsi="Century"/>
        </w:rPr>
        <w:t xml:space="preserve"> equivalente à variação do IPCA do perío</w:t>
      </w:r>
      <w:r w:rsidR="003A175F">
        <w:rPr>
          <w:rFonts w:ascii="Century" w:hAnsi="Century"/>
        </w:rPr>
        <w:t>do de janeiro a dezembro de 2021</w:t>
      </w:r>
      <w:r w:rsidRPr="006039F0">
        <w:rPr>
          <w:rFonts w:ascii="Century" w:hAnsi="Century"/>
        </w:rPr>
        <w:t>.</w:t>
      </w:r>
    </w:p>
    <w:p w:rsidR="001B57DB" w:rsidRPr="006039F0" w:rsidRDefault="001B57DB" w:rsidP="001B57DB">
      <w:pPr>
        <w:jc w:val="both"/>
        <w:rPr>
          <w:rFonts w:ascii="Century" w:hAnsi="Century"/>
        </w:rPr>
      </w:pPr>
      <w:r w:rsidRPr="006039F0">
        <w:rPr>
          <w:rFonts w:ascii="Century" w:hAnsi="Century"/>
        </w:rPr>
        <w:tab/>
      </w:r>
      <w:r w:rsidRPr="006039F0">
        <w:rPr>
          <w:rFonts w:ascii="Century" w:hAnsi="Century"/>
        </w:rPr>
        <w:tab/>
      </w:r>
      <w:r w:rsidRPr="006039F0">
        <w:rPr>
          <w:rFonts w:ascii="Century" w:hAnsi="Century"/>
          <w:b/>
        </w:rPr>
        <w:t xml:space="preserve">Art. 2.º </w:t>
      </w:r>
      <w:r w:rsidRPr="006039F0">
        <w:rPr>
          <w:rFonts w:ascii="Century" w:hAnsi="Century"/>
        </w:rPr>
        <w:t>- Com a revisão geral autorizada, o Padrão de Referencia atualizado</w:t>
      </w:r>
      <w:r w:rsidR="003A175F">
        <w:rPr>
          <w:rFonts w:ascii="Century" w:hAnsi="Century"/>
        </w:rPr>
        <w:t xml:space="preserve"> passará a ser de 945,68</w:t>
      </w:r>
      <w:r w:rsidR="00E84A54">
        <w:rPr>
          <w:rFonts w:ascii="Century" w:hAnsi="Century"/>
        </w:rPr>
        <w:t xml:space="preserve"> (</w:t>
      </w:r>
      <w:r w:rsidR="00C109AF">
        <w:rPr>
          <w:rFonts w:ascii="Century" w:hAnsi="Century"/>
        </w:rPr>
        <w:t>novecentos e quarenta e cinco reais e sessenta e oito centos</w:t>
      </w:r>
      <w:r w:rsidR="00E84A54">
        <w:rPr>
          <w:rFonts w:ascii="Century" w:hAnsi="Century"/>
        </w:rPr>
        <w:t>)</w:t>
      </w:r>
      <w:r w:rsidRPr="006039F0">
        <w:rPr>
          <w:rFonts w:ascii="Century" w:hAnsi="Century"/>
        </w:rPr>
        <w:t>.</w:t>
      </w:r>
    </w:p>
    <w:p w:rsidR="00DC322D" w:rsidRDefault="001B57DB" w:rsidP="001B57DB">
      <w:pPr>
        <w:jc w:val="both"/>
        <w:rPr>
          <w:rFonts w:ascii="Century" w:hAnsi="Century"/>
        </w:rPr>
      </w:pPr>
      <w:r w:rsidRPr="006039F0">
        <w:rPr>
          <w:rFonts w:ascii="Century" w:hAnsi="Century"/>
        </w:rPr>
        <w:tab/>
      </w:r>
      <w:r w:rsidRPr="006039F0">
        <w:rPr>
          <w:rFonts w:ascii="Century" w:hAnsi="Century"/>
        </w:rPr>
        <w:tab/>
      </w:r>
      <w:r w:rsidRPr="006039F0">
        <w:rPr>
          <w:rFonts w:ascii="Century" w:hAnsi="Century"/>
          <w:b/>
        </w:rPr>
        <w:t xml:space="preserve">Art. </w:t>
      </w:r>
      <w:proofErr w:type="gramStart"/>
      <w:r w:rsidRPr="006039F0">
        <w:rPr>
          <w:rFonts w:ascii="Century" w:hAnsi="Century"/>
          <w:b/>
        </w:rPr>
        <w:t>3.</w:t>
      </w:r>
      <w:proofErr w:type="gramEnd"/>
      <w:r w:rsidRPr="006039F0">
        <w:rPr>
          <w:rFonts w:ascii="Century" w:hAnsi="Century"/>
          <w:b/>
        </w:rPr>
        <w:t xml:space="preserve">° </w:t>
      </w:r>
      <w:r w:rsidRPr="006039F0">
        <w:rPr>
          <w:rFonts w:ascii="Century" w:hAnsi="Century"/>
        </w:rPr>
        <w:t xml:space="preserve">- </w:t>
      </w:r>
      <w:r w:rsidR="00C109AF">
        <w:rPr>
          <w:rFonts w:ascii="Century" w:hAnsi="Century"/>
        </w:rPr>
        <w:t xml:space="preserve">É assegurado vencimento básico não inferior a R$ 1.212,00 (hum mil duzentos e doze reais) aos servidores do Legislativo efetivos e empregados públicos, pelo que o setor de recursos humanos implantará este vencimento básico, R$ 1.212,00, a todos os servidores e empregados públicos cujo vencimento </w:t>
      </w:r>
      <w:r w:rsidR="00DC322D">
        <w:rPr>
          <w:rFonts w:ascii="Century" w:hAnsi="Century"/>
        </w:rPr>
        <w:t>obtido pela multiplicação do se</w:t>
      </w:r>
      <w:r w:rsidR="00C109AF">
        <w:rPr>
          <w:rFonts w:ascii="Century" w:hAnsi="Century"/>
        </w:rPr>
        <w:t>u coeficiente pelo PR resulte em valor inferior a este valor</w:t>
      </w:r>
      <w:r w:rsidRPr="006039F0">
        <w:rPr>
          <w:rFonts w:ascii="Century" w:hAnsi="Century"/>
        </w:rPr>
        <w:t>.</w:t>
      </w:r>
    </w:p>
    <w:p w:rsidR="001B57DB" w:rsidRPr="006039F0" w:rsidRDefault="009753E9" w:rsidP="001B57DB">
      <w:pPr>
        <w:jc w:val="both"/>
        <w:rPr>
          <w:rFonts w:ascii="Century" w:hAnsi="Century"/>
        </w:rPr>
      </w:pPr>
      <w:r w:rsidRPr="009753E9">
        <w:rPr>
          <w:rFonts w:ascii="Century" w:hAnsi="Century"/>
          <w:b/>
        </w:rPr>
        <w:t>P</w:t>
      </w:r>
      <w:r w:rsidR="00DC322D" w:rsidRPr="009753E9">
        <w:rPr>
          <w:rFonts w:ascii="Century" w:hAnsi="Century"/>
          <w:b/>
        </w:rPr>
        <w:t>arágrafo Único</w:t>
      </w:r>
      <w:r w:rsidR="00DC322D">
        <w:rPr>
          <w:rFonts w:ascii="Century" w:hAnsi="Century"/>
        </w:rPr>
        <w:t xml:space="preserve"> – Sobre esse vencimento básico mínimo assegurado incidem as demais vantagens que lhe tem como base de incidência.</w:t>
      </w:r>
    </w:p>
    <w:p w:rsidR="001B57DB" w:rsidRPr="006039F0" w:rsidRDefault="001B57DB" w:rsidP="001B57DB">
      <w:pPr>
        <w:jc w:val="both"/>
        <w:rPr>
          <w:rFonts w:ascii="Century" w:hAnsi="Century"/>
        </w:rPr>
      </w:pPr>
      <w:r w:rsidRPr="006039F0">
        <w:rPr>
          <w:rFonts w:ascii="Century" w:hAnsi="Century"/>
        </w:rPr>
        <w:tab/>
        <w:t xml:space="preserve">          </w:t>
      </w:r>
      <w:r w:rsidRPr="006039F0">
        <w:rPr>
          <w:rFonts w:ascii="Century" w:hAnsi="Century"/>
          <w:b/>
        </w:rPr>
        <w:t xml:space="preserve">Art. </w:t>
      </w:r>
      <w:proofErr w:type="gramStart"/>
      <w:r w:rsidRPr="006039F0">
        <w:rPr>
          <w:rFonts w:ascii="Century" w:hAnsi="Century"/>
          <w:b/>
        </w:rPr>
        <w:t>4.</w:t>
      </w:r>
      <w:proofErr w:type="gramEnd"/>
      <w:r w:rsidRPr="006039F0">
        <w:rPr>
          <w:rFonts w:ascii="Century" w:hAnsi="Century"/>
          <w:b/>
        </w:rPr>
        <w:t xml:space="preserve">° - </w:t>
      </w:r>
      <w:r w:rsidRPr="006039F0">
        <w:rPr>
          <w:rFonts w:ascii="Century" w:hAnsi="Century"/>
        </w:rPr>
        <w:t xml:space="preserve">As despesas decorrentes desta lei correrão por conta das dotações orçamentárias especificas da lei de meios vigente. </w:t>
      </w:r>
    </w:p>
    <w:p w:rsidR="001B57DB" w:rsidRDefault="001B57DB" w:rsidP="001B57DB">
      <w:pPr>
        <w:jc w:val="both"/>
        <w:rPr>
          <w:rFonts w:ascii="Century" w:hAnsi="Century"/>
        </w:rPr>
      </w:pPr>
      <w:r w:rsidRPr="006039F0">
        <w:rPr>
          <w:rFonts w:ascii="Century" w:hAnsi="Century"/>
        </w:rPr>
        <w:lastRenderedPageBreak/>
        <w:tab/>
      </w:r>
      <w:r w:rsidRPr="006039F0">
        <w:rPr>
          <w:rFonts w:ascii="Century" w:hAnsi="Century"/>
        </w:rPr>
        <w:tab/>
      </w:r>
      <w:r w:rsidRPr="006039F0">
        <w:rPr>
          <w:rFonts w:ascii="Century" w:hAnsi="Century"/>
          <w:b/>
        </w:rPr>
        <w:t xml:space="preserve">Art. </w:t>
      </w:r>
      <w:proofErr w:type="gramStart"/>
      <w:r w:rsidRPr="006039F0">
        <w:rPr>
          <w:rFonts w:ascii="Century" w:hAnsi="Century"/>
          <w:b/>
        </w:rPr>
        <w:t>5.</w:t>
      </w:r>
      <w:proofErr w:type="gramEnd"/>
      <w:r w:rsidRPr="006039F0">
        <w:rPr>
          <w:rFonts w:ascii="Century" w:hAnsi="Century"/>
          <w:b/>
        </w:rPr>
        <w:t xml:space="preserve">° </w:t>
      </w:r>
      <w:r w:rsidRPr="006039F0">
        <w:rPr>
          <w:rFonts w:ascii="Century" w:hAnsi="Century"/>
        </w:rPr>
        <w:t xml:space="preserve">- Revogadas as disposições em contrário, esta lei entra em vigor na data de sua publicação, com efeitos a partir de primeiro de </w:t>
      </w:r>
      <w:r w:rsidR="009753E9">
        <w:rPr>
          <w:rFonts w:ascii="Century" w:hAnsi="Century"/>
        </w:rPr>
        <w:t>janeiro de 2022</w:t>
      </w:r>
      <w:r w:rsidRPr="006039F0">
        <w:rPr>
          <w:rFonts w:ascii="Century" w:hAnsi="Century"/>
        </w:rPr>
        <w:t xml:space="preserve">. </w:t>
      </w:r>
    </w:p>
    <w:p w:rsidR="001B57DB" w:rsidRDefault="001B57DB" w:rsidP="001B57DB">
      <w:pPr>
        <w:jc w:val="both"/>
        <w:rPr>
          <w:rFonts w:ascii="Century" w:hAnsi="Century"/>
        </w:rPr>
      </w:pPr>
      <w:r w:rsidRPr="006039F0">
        <w:rPr>
          <w:rFonts w:ascii="Century" w:hAnsi="Century"/>
          <w:b/>
        </w:rPr>
        <w:tab/>
      </w:r>
      <w:r w:rsidR="00227C07">
        <w:rPr>
          <w:rFonts w:ascii="Century" w:hAnsi="Century"/>
        </w:rPr>
        <w:t>Sala da Presidência da Câmara Municipal de Vereadores do Município</w:t>
      </w:r>
      <w:proofErr w:type="gramStart"/>
      <w:r w:rsidR="007D4D0E">
        <w:rPr>
          <w:rFonts w:ascii="Century" w:hAnsi="Century"/>
        </w:rPr>
        <w:t xml:space="preserve"> </w:t>
      </w:r>
      <w:r w:rsidRPr="006039F0">
        <w:rPr>
          <w:rFonts w:ascii="Century" w:hAnsi="Century"/>
        </w:rPr>
        <w:t xml:space="preserve"> </w:t>
      </w:r>
      <w:proofErr w:type="gramEnd"/>
      <w:r w:rsidRPr="006039F0">
        <w:rPr>
          <w:rFonts w:ascii="Century" w:hAnsi="Century"/>
        </w:rPr>
        <w:t xml:space="preserve">de Sagrada Família, aos </w:t>
      </w:r>
      <w:r w:rsidR="009753E9">
        <w:rPr>
          <w:rFonts w:ascii="Century" w:hAnsi="Century"/>
        </w:rPr>
        <w:t>12</w:t>
      </w:r>
      <w:r w:rsidR="007D4D0E">
        <w:rPr>
          <w:rFonts w:ascii="Century" w:hAnsi="Century"/>
        </w:rPr>
        <w:t xml:space="preserve"> dias do m</w:t>
      </w:r>
      <w:r w:rsidRPr="006039F0">
        <w:rPr>
          <w:rFonts w:ascii="Century" w:hAnsi="Century"/>
        </w:rPr>
        <w:t xml:space="preserve">ês de </w:t>
      </w:r>
      <w:r w:rsidR="009753E9">
        <w:rPr>
          <w:rFonts w:ascii="Century" w:hAnsi="Century"/>
        </w:rPr>
        <w:t>janeiro de 2022</w:t>
      </w:r>
      <w:r w:rsidRPr="006039F0">
        <w:rPr>
          <w:rFonts w:ascii="Century" w:hAnsi="Century"/>
        </w:rPr>
        <w:t>.</w:t>
      </w:r>
    </w:p>
    <w:p w:rsidR="002101E4" w:rsidRDefault="002101E4" w:rsidP="001B57DB">
      <w:pPr>
        <w:jc w:val="both"/>
        <w:rPr>
          <w:rFonts w:ascii="Century" w:hAnsi="Century"/>
        </w:rPr>
      </w:pPr>
    </w:p>
    <w:p w:rsidR="002101E4" w:rsidRDefault="002101E4" w:rsidP="001B57DB">
      <w:pPr>
        <w:jc w:val="both"/>
        <w:rPr>
          <w:rFonts w:ascii="Century" w:hAnsi="Century"/>
        </w:rPr>
      </w:pPr>
    </w:p>
    <w:p w:rsidR="002101E4" w:rsidRDefault="002101E4" w:rsidP="001B57DB">
      <w:pPr>
        <w:jc w:val="both"/>
        <w:rPr>
          <w:rFonts w:ascii="Century" w:hAnsi="Century"/>
        </w:rPr>
      </w:pPr>
    </w:p>
    <w:p w:rsidR="002101E4" w:rsidRDefault="002101E4" w:rsidP="001B57DB">
      <w:pPr>
        <w:jc w:val="both"/>
        <w:rPr>
          <w:rFonts w:ascii="Century" w:hAnsi="Century"/>
        </w:rPr>
      </w:pPr>
    </w:p>
    <w:p w:rsidR="002101E4" w:rsidRPr="008D2A82" w:rsidRDefault="002101E4" w:rsidP="002101E4">
      <w:pPr>
        <w:spacing w:after="100"/>
        <w:jc w:val="center"/>
        <w:rPr>
          <w:rFonts w:ascii="Arial" w:hAnsi="Arial" w:cs="Arial"/>
        </w:rPr>
      </w:pPr>
      <w:proofErr w:type="gramStart"/>
      <w:r w:rsidRPr="008D2A82">
        <w:rPr>
          <w:rFonts w:ascii="Arial" w:hAnsi="Arial" w:cs="Arial"/>
        </w:rPr>
        <w:t>MARCOS DO NASCIMENTO SANTOS</w:t>
      </w:r>
      <w:proofErr w:type="gramEnd"/>
    </w:p>
    <w:p w:rsidR="002101E4" w:rsidRPr="008D2A82" w:rsidRDefault="002101E4" w:rsidP="002101E4">
      <w:pPr>
        <w:spacing w:after="100"/>
        <w:jc w:val="center"/>
        <w:rPr>
          <w:rFonts w:ascii="Arial" w:hAnsi="Arial" w:cs="Arial"/>
          <w:color w:val="000000"/>
        </w:rPr>
      </w:pPr>
      <w:r w:rsidRPr="008D2A82">
        <w:rPr>
          <w:rFonts w:ascii="Arial" w:hAnsi="Arial" w:cs="Arial"/>
          <w:color w:val="000000"/>
        </w:rPr>
        <w:t>Prefeito Municipal</w:t>
      </w:r>
    </w:p>
    <w:p w:rsidR="002101E4" w:rsidRPr="008D2A82" w:rsidRDefault="002101E4" w:rsidP="002101E4">
      <w:pPr>
        <w:spacing w:after="100"/>
        <w:jc w:val="center"/>
        <w:rPr>
          <w:rFonts w:ascii="Arial" w:hAnsi="Arial" w:cs="Arial"/>
          <w:color w:val="000000"/>
        </w:rPr>
      </w:pPr>
    </w:p>
    <w:p w:rsidR="002101E4" w:rsidRPr="008D2A82" w:rsidRDefault="002101E4" w:rsidP="002101E4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:rsidR="002101E4" w:rsidRDefault="002101E4" w:rsidP="002101E4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:rsidR="002101E4" w:rsidRDefault="002101E4" w:rsidP="002101E4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:rsidR="002101E4" w:rsidRDefault="002101E4" w:rsidP="002101E4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:rsidR="002101E4" w:rsidRDefault="002101E4" w:rsidP="002101E4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:rsidR="002101E4" w:rsidRDefault="002101E4" w:rsidP="002101E4">
      <w:pPr>
        <w:spacing w:after="0" w:line="240" w:lineRule="auto"/>
        <w:ind w:right="-569"/>
        <w:jc w:val="center"/>
        <w:rPr>
          <w:rFonts w:ascii="Arial" w:eastAsia="Times New Roman" w:hAnsi="Arial" w:cs="Arial"/>
          <w:color w:val="000000"/>
        </w:rPr>
      </w:pPr>
    </w:p>
    <w:p w:rsidR="002101E4" w:rsidRDefault="002101E4" w:rsidP="002101E4">
      <w:pPr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Registre-se e publique-se</w:t>
      </w:r>
      <w:r w:rsidRPr="005059B9">
        <w:rPr>
          <w:rFonts w:ascii="Arial" w:hAnsi="Arial" w:cs="Arial"/>
          <w:sz w:val="24"/>
          <w:szCs w:val="24"/>
        </w:rPr>
        <w:tab/>
      </w:r>
    </w:p>
    <w:p w:rsidR="002101E4" w:rsidRDefault="002101E4" w:rsidP="002101E4">
      <w:pPr>
        <w:jc w:val="both"/>
        <w:rPr>
          <w:rFonts w:ascii="Arial" w:hAnsi="Arial" w:cs="Arial"/>
          <w:sz w:val="24"/>
          <w:szCs w:val="24"/>
        </w:rPr>
      </w:pPr>
    </w:p>
    <w:p w:rsidR="002101E4" w:rsidRPr="005059B9" w:rsidRDefault="002101E4" w:rsidP="002101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 w:rsidRPr="005059B9">
        <w:rPr>
          <w:rFonts w:ascii="Arial" w:hAnsi="Arial" w:cs="Arial"/>
          <w:sz w:val="24"/>
          <w:szCs w:val="24"/>
        </w:rPr>
        <w:tab/>
      </w:r>
      <w:r w:rsidRPr="005059B9">
        <w:rPr>
          <w:rFonts w:ascii="Arial" w:hAnsi="Arial" w:cs="Arial"/>
          <w:sz w:val="24"/>
          <w:szCs w:val="24"/>
        </w:rPr>
        <w:tab/>
      </w:r>
      <w:r w:rsidRPr="005059B9">
        <w:rPr>
          <w:rFonts w:ascii="Arial" w:hAnsi="Arial" w:cs="Arial"/>
          <w:sz w:val="24"/>
          <w:szCs w:val="24"/>
        </w:rPr>
        <w:tab/>
      </w:r>
    </w:p>
    <w:p w:rsidR="002101E4" w:rsidRPr="005059B9" w:rsidRDefault="002101E4" w:rsidP="002101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Geovani de Oliveira Martinelli</w:t>
      </w:r>
    </w:p>
    <w:p w:rsidR="002101E4" w:rsidRPr="005059B9" w:rsidRDefault="002101E4" w:rsidP="002101E4">
      <w:pPr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Secretario de Administração</w:t>
      </w:r>
    </w:p>
    <w:p w:rsidR="002101E4" w:rsidRDefault="002101E4" w:rsidP="002101E4"/>
    <w:p w:rsidR="00C318D2" w:rsidRPr="00F02661" w:rsidRDefault="00C318D2" w:rsidP="00F02661">
      <w:pPr>
        <w:jc w:val="both"/>
        <w:rPr>
          <w:b/>
        </w:rPr>
      </w:pPr>
    </w:p>
    <w:sectPr w:rsidR="00C318D2" w:rsidRPr="00F02661" w:rsidSect="00D03544">
      <w:pgSz w:w="11906" w:h="16838"/>
      <w:pgMar w:top="2552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E86D0A"/>
    <w:multiLevelType w:val="hybridMultilevel"/>
    <w:tmpl w:val="52A2AA6A"/>
    <w:lvl w:ilvl="0" w:tplc="8ED643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9F"/>
    <w:rsid w:val="001642EF"/>
    <w:rsid w:val="001B57DB"/>
    <w:rsid w:val="002101E4"/>
    <w:rsid w:val="00227C07"/>
    <w:rsid w:val="002C16B0"/>
    <w:rsid w:val="003018DB"/>
    <w:rsid w:val="00336944"/>
    <w:rsid w:val="003A175F"/>
    <w:rsid w:val="00437B9F"/>
    <w:rsid w:val="004C3272"/>
    <w:rsid w:val="005E3F85"/>
    <w:rsid w:val="00633115"/>
    <w:rsid w:val="006B4FC7"/>
    <w:rsid w:val="00760E32"/>
    <w:rsid w:val="00777CD3"/>
    <w:rsid w:val="007D4D0E"/>
    <w:rsid w:val="007F2F20"/>
    <w:rsid w:val="008368C5"/>
    <w:rsid w:val="00852FDC"/>
    <w:rsid w:val="00937E51"/>
    <w:rsid w:val="009753E9"/>
    <w:rsid w:val="00A85968"/>
    <w:rsid w:val="00AA58B5"/>
    <w:rsid w:val="00B41AC4"/>
    <w:rsid w:val="00BD28E8"/>
    <w:rsid w:val="00BE7A2B"/>
    <w:rsid w:val="00C109AF"/>
    <w:rsid w:val="00C318D2"/>
    <w:rsid w:val="00C9531E"/>
    <w:rsid w:val="00CA3293"/>
    <w:rsid w:val="00CC5446"/>
    <w:rsid w:val="00DB01C7"/>
    <w:rsid w:val="00DC322D"/>
    <w:rsid w:val="00E54EF8"/>
    <w:rsid w:val="00E84A54"/>
    <w:rsid w:val="00E860D8"/>
    <w:rsid w:val="00F02661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57DB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7B9F"/>
    <w:pPr>
      <w:ind w:left="720"/>
      <w:contextualSpacing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rsid w:val="00437B9F"/>
    <w:pPr>
      <w:tabs>
        <w:tab w:val="left" w:pos="180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7B9F"/>
    <w:rPr>
      <w:rFonts w:ascii="Verdana" w:eastAsia="Times New Roman" w:hAnsi="Verdana" w:cs="Times New Roman"/>
      <w:sz w:val="24"/>
      <w:szCs w:val="20"/>
    </w:rPr>
  </w:style>
  <w:style w:type="table" w:styleId="Tabelacomgrade">
    <w:name w:val="Table Grid"/>
    <w:basedOn w:val="Tabelanormal"/>
    <w:uiPriority w:val="59"/>
    <w:rsid w:val="00437B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B57DB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apple-converted-space">
    <w:name w:val="apple-converted-space"/>
    <w:rsid w:val="001B57DB"/>
  </w:style>
  <w:style w:type="paragraph" w:styleId="Textodenotaderodap">
    <w:name w:val="footnote text"/>
    <w:basedOn w:val="Normal"/>
    <w:link w:val="TextodenotaderodapChar"/>
    <w:semiHidden/>
    <w:rsid w:val="001B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B57D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57DB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7B9F"/>
    <w:pPr>
      <w:ind w:left="720"/>
      <w:contextualSpacing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rsid w:val="00437B9F"/>
    <w:pPr>
      <w:tabs>
        <w:tab w:val="left" w:pos="180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7B9F"/>
    <w:rPr>
      <w:rFonts w:ascii="Verdana" w:eastAsia="Times New Roman" w:hAnsi="Verdana" w:cs="Times New Roman"/>
      <w:sz w:val="24"/>
      <w:szCs w:val="20"/>
    </w:rPr>
  </w:style>
  <w:style w:type="table" w:styleId="Tabelacomgrade">
    <w:name w:val="Table Grid"/>
    <w:basedOn w:val="Tabelanormal"/>
    <w:uiPriority w:val="59"/>
    <w:rsid w:val="00437B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B57DB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apple-converted-space">
    <w:name w:val="apple-converted-space"/>
    <w:rsid w:val="001B57DB"/>
  </w:style>
  <w:style w:type="paragraph" w:styleId="Textodenotaderodap">
    <w:name w:val="footnote text"/>
    <w:basedOn w:val="Normal"/>
    <w:link w:val="TextodenotaderodapChar"/>
    <w:semiHidden/>
    <w:rsid w:val="001B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B57D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Micro_03</cp:lastModifiedBy>
  <cp:revision>2</cp:revision>
  <cp:lastPrinted>2022-01-14T14:11:00Z</cp:lastPrinted>
  <dcterms:created xsi:type="dcterms:W3CDTF">2022-01-14T14:12:00Z</dcterms:created>
  <dcterms:modified xsi:type="dcterms:W3CDTF">2022-01-14T14:12:00Z</dcterms:modified>
</cp:coreProperties>
</file>