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40E6" w14:textId="16834C6C" w:rsidR="001C13FF" w:rsidRDefault="00963BB5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200955398"/>
      <w:r>
        <w:rPr>
          <w:rFonts w:ascii="Times New Roman" w:eastAsia="Times New Roman" w:hAnsi="Times New Roman" w:cs="Times New Roman"/>
          <w:b/>
        </w:rPr>
        <w:t xml:space="preserve">LEI </w:t>
      </w:r>
      <w:r w:rsidR="00AA179F">
        <w:rPr>
          <w:rFonts w:ascii="Times New Roman" w:eastAsia="Times New Roman" w:hAnsi="Times New Roman" w:cs="Times New Roman"/>
          <w:b/>
        </w:rPr>
        <w:t xml:space="preserve">MUNICIPAL </w:t>
      </w:r>
      <w:r>
        <w:rPr>
          <w:rFonts w:ascii="Times New Roman" w:eastAsia="Times New Roman" w:hAnsi="Times New Roman" w:cs="Times New Roman"/>
          <w:b/>
        </w:rPr>
        <w:t xml:space="preserve">Nº </w:t>
      </w:r>
      <w:r w:rsidR="00AA179F">
        <w:rPr>
          <w:rFonts w:ascii="Times New Roman" w:eastAsia="Times New Roman" w:hAnsi="Times New Roman" w:cs="Times New Roman"/>
          <w:b/>
        </w:rPr>
        <w:t>1727</w:t>
      </w:r>
      <w:r w:rsidR="00F75D32">
        <w:rPr>
          <w:rFonts w:ascii="Times New Roman" w:eastAsia="Times New Roman" w:hAnsi="Times New Roman" w:cs="Times New Roman"/>
          <w:b/>
        </w:rPr>
        <w:t>/2025</w:t>
      </w:r>
      <w:r>
        <w:rPr>
          <w:rFonts w:ascii="Times New Roman" w:eastAsia="Times New Roman" w:hAnsi="Times New Roman" w:cs="Times New Roman"/>
          <w:b/>
        </w:rPr>
        <w:t xml:space="preserve">, de </w:t>
      </w:r>
      <w:r w:rsidR="00AA179F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de junho de 2025.</w:t>
      </w:r>
    </w:p>
    <w:p w14:paraId="75D9B8CE" w14:textId="77777777" w:rsidR="001C13FF" w:rsidRDefault="001C13FF">
      <w:pPr>
        <w:pBdr>
          <w:top w:val="nil"/>
          <w:left w:val="nil"/>
          <w:bottom w:val="nil"/>
          <w:right w:val="nil"/>
          <w:between w:val="nil"/>
        </w:pBdr>
        <w:spacing w:after="120"/>
        <w:ind w:left="2127" w:right="-569"/>
        <w:jc w:val="both"/>
        <w:rPr>
          <w:rFonts w:ascii="Times New Roman" w:eastAsia="Times New Roman" w:hAnsi="Times New Roman" w:cs="Times New Roman"/>
          <w:color w:val="000000"/>
        </w:rPr>
      </w:pPr>
    </w:p>
    <w:p w14:paraId="3C939D6A" w14:textId="77777777" w:rsidR="001C13FF" w:rsidRDefault="00963BB5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DEFINE SITUAÇÃO DE EXCEPCIONAL INTERESSE PÚBLICO, CRIA CARGOS E AUTORIZA A CONTRATAÇÃO TEMPORÁRIA E DÁ OUTRAS PROVIDÊNCIAS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14:paraId="060AB89D" w14:textId="77777777" w:rsidR="001C13FF" w:rsidRDefault="001C13FF">
      <w:pPr>
        <w:ind w:right="-569"/>
        <w:jc w:val="both"/>
        <w:rPr>
          <w:rFonts w:ascii="Times New Roman" w:eastAsia="Times New Roman" w:hAnsi="Times New Roman" w:cs="Times New Roman"/>
          <w:b/>
        </w:rPr>
      </w:pPr>
    </w:p>
    <w:p w14:paraId="64590EFD" w14:textId="739D6B5A" w:rsidR="001C13FF" w:rsidRDefault="00963BB5">
      <w:pPr>
        <w:ind w:right="-2" w:firstLine="1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 PREFEITO MUNICIPAL </w:t>
      </w:r>
      <w:r>
        <w:rPr>
          <w:rFonts w:ascii="Times New Roman" w:eastAsia="Times New Roman" w:hAnsi="Times New Roman" w:cs="Times New Roman"/>
        </w:rPr>
        <w:t>de Sagrada Família – RS, no uso de suas atribuições legais que lhe são conferidas pelo Artigo 27, itens I e III da Lei Orgânica Municipal</w:t>
      </w:r>
      <w:r>
        <w:rPr>
          <w:rFonts w:ascii="Times New Roman" w:eastAsia="Times New Roman" w:hAnsi="Times New Roman" w:cs="Times New Roman"/>
          <w:b/>
        </w:rPr>
        <w:t>, FAZ SABER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que  a</w:t>
      </w:r>
      <w:proofErr w:type="gramEnd"/>
      <w:r>
        <w:rPr>
          <w:rFonts w:ascii="Times New Roman" w:eastAsia="Times New Roman" w:hAnsi="Times New Roman" w:cs="Times New Roman"/>
        </w:rPr>
        <w:t xml:space="preserve"> Câmara Municipal de Vereadores </w:t>
      </w:r>
      <w:r w:rsidR="00AA179F">
        <w:rPr>
          <w:rFonts w:ascii="Times New Roman" w:eastAsia="Times New Roman" w:hAnsi="Times New Roman" w:cs="Times New Roman"/>
        </w:rPr>
        <w:t>aprovou</w:t>
      </w:r>
      <w:r>
        <w:rPr>
          <w:rFonts w:ascii="Times New Roman" w:eastAsia="Times New Roman" w:hAnsi="Times New Roman" w:cs="Times New Roman"/>
        </w:rPr>
        <w:t xml:space="preserve"> ele sanciona</w:t>
      </w:r>
      <w:r w:rsidR="00AA179F">
        <w:rPr>
          <w:rFonts w:ascii="Times New Roman" w:eastAsia="Times New Roman" w:hAnsi="Times New Roman" w:cs="Times New Roman"/>
        </w:rPr>
        <w:t xml:space="preserve"> e promulga</w:t>
      </w:r>
      <w:r>
        <w:rPr>
          <w:rFonts w:ascii="Times New Roman" w:eastAsia="Times New Roman" w:hAnsi="Times New Roman" w:cs="Times New Roman"/>
        </w:rPr>
        <w:t xml:space="preserve"> a seguinte:</w:t>
      </w:r>
    </w:p>
    <w:p w14:paraId="47A0E357" w14:textId="77777777" w:rsidR="001C13FF" w:rsidRDefault="001C13FF">
      <w:pPr>
        <w:spacing w:after="0"/>
        <w:ind w:right="-2" w:firstLine="1560"/>
        <w:rPr>
          <w:rFonts w:ascii="Times New Roman" w:eastAsia="Times New Roman" w:hAnsi="Times New Roman" w:cs="Times New Roman"/>
        </w:rPr>
      </w:pPr>
    </w:p>
    <w:p w14:paraId="023E5BDF" w14:textId="77777777" w:rsidR="001C13FF" w:rsidRDefault="00963BB5">
      <w:pPr>
        <w:spacing w:after="0"/>
        <w:ind w:right="-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LEI</w:t>
      </w:r>
    </w:p>
    <w:p w14:paraId="2D5736A1" w14:textId="77777777" w:rsidR="001C13FF" w:rsidRDefault="001C1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560"/>
        <w:jc w:val="both"/>
        <w:rPr>
          <w:rFonts w:ascii="Times New Roman" w:eastAsia="Times New Roman" w:hAnsi="Times New Roman" w:cs="Times New Roman"/>
          <w:color w:val="000000"/>
        </w:rPr>
      </w:pPr>
    </w:p>
    <w:p w14:paraId="05D7964F" w14:textId="77777777" w:rsidR="001C13FF" w:rsidRDefault="00963BB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5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Art. 1º -</w:t>
      </w:r>
      <w:r>
        <w:rPr>
          <w:rFonts w:ascii="Times New Roman" w:eastAsia="Times New Roman" w:hAnsi="Times New Roman" w:cs="Times New Roman"/>
          <w:color w:val="000000"/>
        </w:rPr>
        <w:t xml:space="preserve"> É caracterizada a situação de excepcional interesse público, prevista no art. 37, IX da Carta Magna, e fica o Poder Executivo Municipal autorizado e efetivar contratação em caráter temporário de servidor(es), pelo prazo de 06 (seis) meses, prorrogáveis por igual período, com a respectiva carga horária,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atribuições requisitos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para provimento e padrão de vencimento conforme segue:</w:t>
      </w:r>
    </w:p>
    <w:tbl>
      <w:tblPr>
        <w:tblStyle w:val="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055"/>
        <w:gridCol w:w="1995"/>
        <w:gridCol w:w="1650"/>
        <w:gridCol w:w="1935"/>
      </w:tblGrid>
      <w:tr w:rsidR="001C13FF" w14:paraId="54BB20B4" w14:textId="77777777">
        <w:trPr>
          <w:trHeight w:val="585"/>
        </w:trPr>
        <w:tc>
          <w:tcPr>
            <w:tcW w:w="1620" w:type="dxa"/>
          </w:tcPr>
          <w:p w14:paraId="3AAE1AAF" w14:textId="77777777" w:rsidR="001C13FF" w:rsidRDefault="00963BB5" w:rsidP="00AA179F">
            <w:pPr>
              <w:pStyle w:val="Ttulo1"/>
              <w:spacing w:before="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44427813" w14:textId="77777777" w:rsidR="001C13FF" w:rsidRDefault="00963BB5" w:rsidP="00AA179F">
            <w:pPr>
              <w:pStyle w:val="Ttulo1"/>
              <w:spacing w:before="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995" w:type="dxa"/>
          </w:tcPr>
          <w:p w14:paraId="45055C33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650" w:type="dxa"/>
          </w:tcPr>
          <w:p w14:paraId="79AEEE8F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REQUISITOS</w:t>
            </w:r>
          </w:p>
        </w:tc>
        <w:tc>
          <w:tcPr>
            <w:tcW w:w="1935" w:type="dxa"/>
          </w:tcPr>
          <w:p w14:paraId="4702E294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PADRÃO/CLASSE</w:t>
            </w:r>
          </w:p>
        </w:tc>
      </w:tr>
      <w:tr w:rsidR="001C13FF" w14:paraId="31F81E67" w14:textId="77777777">
        <w:tc>
          <w:tcPr>
            <w:tcW w:w="1620" w:type="dxa"/>
          </w:tcPr>
          <w:p w14:paraId="29E28A89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72E967E2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Educador Físico</w:t>
            </w:r>
          </w:p>
        </w:tc>
        <w:tc>
          <w:tcPr>
            <w:tcW w:w="1995" w:type="dxa"/>
          </w:tcPr>
          <w:p w14:paraId="7F433931" w14:textId="77777777" w:rsidR="001C13FF" w:rsidRDefault="00994EFD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HORAS SEMANAIS</w:t>
            </w:r>
          </w:p>
        </w:tc>
        <w:tc>
          <w:tcPr>
            <w:tcW w:w="1650" w:type="dxa"/>
          </w:tcPr>
          <w:p w14:paraId="50F602D0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Educação Física - Bacharelado</w:t>
            </w:r>
          </w:p>
        </w:tc>
        <w:tc>
          <w:tcPr>
            <w:tcW w:w="1935" w:type="dxa"/>
          </w:tcPr>
          <w:p w14:paraId="08D6C2B4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R$ 2.433,89</w:t>
            </w:r>
          </w:p>
        </w:tc>
      </w:tr>
      <w:tr w:rsidR="001C13FF" w14:paraId="65B09B40" w14:textId="77777777">
        <w:tc>
          <w:tcPr>
            <w:tcW w:w="1620" w:type="dxa"/>
          </w:tcPr>
          <w:p w14:paraId="16B312F0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6EEA3988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Leiturista</w:t>
            </w:r>
          </w:p>
        </w:tc>
        <w:tc>
          <w:tcPr>
            <w:tcW w:w="1995" w:type="dxa"/>
          </w:tcPr>
          <w:p w14:paraId="2AAE0706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HORAS</w:t>
            </w:r>
          </w:p>
          <w:p w14:paraId="71504B51" w14:textId="77777777" w:rsidR="001C13FF" w:rsidRDefault="00994EFD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SEMANAIS</w:t>
            </w:r>
          </w:p>
        </w:tc>
        <w:tc>
          <w:tcPr>
            <w:tcW w:w="1650" w:type="dxa"/>
          </w:tcPr>
          <w:p w14:paraId="30664FF9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Ensino Fundamental</w:t>
            </w:r>
            <w:r w:rsidR="003A1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Incompleto</w:t>
            </w:r>
          </w:p>
        </w:tc>
        <w:tc>
          <w:tcPr>
            <w:tcW w:w="1935" w:type="dxa"/>
          </w:tcPr>
          <w:p w14:paraId="6016CC83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R$ 1.518,00</w:t>
            </w:r>
          </w:p>
        </w:tc>
      </w:tr>
      <w:tr w:rsidR="001C13FF" w14:paraId="7949DE73" w14:textId="77777777">
        <w:tc>
          <w:tcPr>
            <w:tcW w:w="1620" w:type="dxa"/>
          </w:tcPr>
          <w:p w14:paraId="4340C20A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2660C0AB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Operador de Máquinas</w:t>
            </w:r>
          </w:p>
        </w:tc>
        <w:tc>
          <w:tcPr>
            <w:tcW w:w="1995" w:type="dxa"/>
          </w:tcPr>
          <w:p w14:paraId="68CC1B16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HORAS</w:t>
            </w:r>
          </w:p>
          <w:p w14:paraId="79381951" w14:textId="77777777" w:rsidR="001C13FF" w:rsidRDefault="00994EFD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SEMANAIS</w:t>
            </w:r>
          </w:p>
        </w:tc>
        <w:tc>
          <w:tcPr>
            <w:tcW w:w="1650" w:type="dxa"/>
          </w:tcPr>
          <w:p w14:paraId="78304211" w14:textId="77777777" w:rsidR="001C13FF" w:rsidRDefault="00963BB5" w:rsidP="00AA17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4ª série Ensino fundamental </w:t>
            </w:r>
          </w:p>
        </w:tc>
        <w:tc>
          <w:tcPr>
            <w:tcW w:w="1935" w:type="dxa"/>
          </w:tcPr>
          <w:p w14:paraId="6E6379F0" w14:textId="77777777" w:rsidR="001C13FF" w:rsidRDefault="00963BB5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R$ 2.606,67</w:t>
            </w:r>
          </w:p>
        </w:tc>
      </w:tr>
      <w:tr w:rsidR="00770801" w14:paraId="260F5825" w14:textId="77777777" w:rsidTr="005627F9">
        <w:tc>
          <w:tcPr>
            <w:tcW w:w="1620" w:type="dxa"/>
          </w:tcPr>
          <w:p w14:paraId="2FFC7522" w14:textId="35B54C0C" w:rsidR="00770801" w:rsidRDefault="00770801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03267165" w14:textId="017303CF" w:rsidR="00770801" w:rsidRDefault="00770801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Técnico Agrícola </w:t>
            </w:r>
          </w:p>
        </w:tc>
        <w:tc>
          <w:tcPr>
            <w:tcW w:w="1995" w:type="dxa"/>
          </w:tcPr>
          <w:p w14:paraId="344D7F8B" w14:textId="77777777" w:rsidR="00770801" w:rsidRDefault="00770801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horas </w:t>
            </w:r>
          </w:p>
          <w:p w14:paraId="74D8F393" w14:textId="423C3C80" w:rsidR="00770801" w:rsidRDefault="00770801" w:rsidP="00AA179F">
            <w:pPr>
              <w:spacing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SEMANAIS </w:t>
            </w:r>
          </w:p>
        </w:tc>
        <w:tc>
          <w:tcPr>
            <w:tcW w:w="1650" w:type="dxa"/>
            <w:vAlign w:val="center"/>
          </w:tcPr>
          <w:p w14:paraId="42053DF9" w14:textId="2F7862DE" w:rsidR="00770801" w:rsidRDefault="00770801" w:rsidP="00AA17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Curso Técnico Completo</w:t>
            </w:r>
          </w:p>
        </w:tc>
        <w:tc>
          <w:tcPr>
            <w:tcW w:w="1935" w:type="dxa"/>
            <w:vAlign w:val="center"/>
          </w:tcPr>
          <w:p w14:paraId="5E2755B1" w14:textId="4A70C836" w:rsidR="00770801" w:rsidRDefault="002E7407" w:rsidP="00AA179F">
            <w:pPr>
              <w:spacing w:line="36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2E7407">
              <w:t xml:space="preserve"> R$ 2601,64</w:t>
            </w:r>
          </w:p>
        </w:tc>
      </w:tr>
    </w:tbl>
    <w:p w14:paraId="21E7E222" w14:textId="77777777" w:rsidR="001C13FF" w:rsidRDefault="001C13FF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b/>
        </w:rPr>
      </w:pPr>
    </w:p>
    <w:p w14:paraId="57DAEBAC" w14:textId="77777777" w:rsidR="001C13FF" w:rsidRDefault="00963BB5">
      <w:pPr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Art. 2.º - </w:t>
      </w:r>
      <w:r>
        <w:rPr>
          <w:rFonts w:ascii="Times New Roman" w:eastAsia="Times New Roman" w:hAnsi="Times New Roman" w:cs="Times New Roman"/>
        </w:rPr>
        <w:t xml:space="preserve">Fica criado (01) um Cargo de Provimento Emergencial de </w:t>
      </w:r>
      <w:r>
        <w:rPr>
          <w:rFonts w:ascii="Times New Roman" w:eastAsia="Times New Roman" w:hAnsi="Times New Roman" w:cs="Times New Roman"/>
          <w:b/>
        </w:rPr>
        <w:t xml:space="preserve">LEITURISTA, Padrão 2A, </w:t>
      </w:r>
      <w:r>
        <w:rPr>
          <w:rFonts w:ascii="Times New Roman" w:eastAsia="Times New Roman" w:hAnsi="Times New Roman" w:cs="Times New Roman"/>
        </w:rPr>
        <w:t>cujas atribuições e especificações exigidas constam no Anexo I, parte integrante desta lei.</w:t>
      </w:r>
    </w:p>
    <w:p w14:paraId="048FFD9B" w14:textId="77777777" w:rsidR="001C13FF" w:rsidRDefault="00963BB5">
      <w:pPr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§1º -</w:t>
      </w:r>
      <w:r>
        <w:rPr>
          <w:rFonts w:ascii="Times New Roman" w:eastAsia="Times New Roman" w:hAnsi="Times New Roman" w:cs="Times New Roman"/>
        </w:rPr>
        <w:t xml:space="preserve"> O cargo de Leiturista, reger-se-á, no que couber, pela Lei Municipal de nº 421/2002, e será extinto com o fim da vigência desta Lei.</w:t>
      </w:r>
    </w:p>
    <w:p w14:paraId="7757E49F" w14:textId="77777777" w:rsidR="00AA179F" w:rsidRDefault="00AA179F">
      <w:pPr>
        <w:ind w:firstLine="1418"/>
        <w:jc w:val="both"/>
        <w:rPr>
          <w:rFonts w:ascii="Times New Roman" w:eastAsia="Times New Roman" w:hAnsi="Times New Roman" w:cs="Times New Roman"/>
        </w:rPr>
      </w:pPr>
    </w:p>
    <w:p w14:paraId="2300C7CD" w14:textId="77777777" w:rsidR="001C13FF" w:rsidRDefault="00963BB5">
      <w:pPr>
        <w:spacing w:after="0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Art. 3.º -</w:t>
      </w:r>
      <w:r>
        <w:rPr>
          <w:rFonts w:ascii="Times New Roman" w:eastAsia="Times New Roman" w:hAnsi="Times New Roman" w:cs="Times New Roman"/>
        </w:rPr>
        <w:t xml:space="preserve"> As despesas decorrentes da aplicação desta lei, serão suportadas pelas dotações orçamentárias específicas existentes no orçamento, para cada caso específico.</w:t>
      </w:r>
    </w:p>
    <w:p w14:paraId="33759368" w14:textId="77777777" w:rsidR="00AA179F" w:rsidRDefault="00AA179F">
      <w:pPr>
        <w:spacing w:after="0"/>
        <w:ind w:right="-2"/>
        <w:jc w:val="both"/>
        <w:rPr>
          <w:rFonts w:ascii="Times New Roman" w:eastAsia="Times New Roman" w:hAnsi="Times New Roman" w:cs="Times New Roman"/>
        </w:rPr>
      </w:pPr>
    </w:p>
    <w:p w14:paraId="7603DB8E" w14:textId="77777777" w:rsidR="001C13FF" w:rsidRDefault="00963BB5">
      <w:pPr>
        <w:spacing w:after="0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Art. 4º -</w:t>
      </w:r>
      <w:r>
        <w:rPr>
          <w:rFonts w:ascii="Times New Roman" w:eastAsia="Times New Roman" w:hAnsi="Times New Roman" w:cs="Times New Roman"/>
        </w:rPr>
        <w:t xml:space="preserve"> Os contratos a que se refere o art. 1º serão de natureza administrativa, ficando assegurado aos servidores contratados todos os direitos previstos no art. 236 do Estatuto dos Servidores Públicos Municipais, Lei Municipal N.º 421, de 10 de </w:t>
      </w:r>
      <w:proofErr w:type="gramStart"/>
      <w:r>
        <w:rPr>
          <w:rFonts w:ascii="Times New Roman" w:eastAsia="Times New Roman" w:hAnsi="Times New Roman" w:cs="Times New Roman"/>
        </w:rPr>
        <w:t>Julho</w:t>
      </w:r>
      <w:proofErr w:type="gramEnd"/>
      <w:r>
        <w:rPr>
          <w:rFonts w:ascii="Times New Roman" w:eastAsia="Times New Roman" w:hAnsi="Times New Roman" w:cs="Times New Roman"/>
        </w:rPr>
        <w:t xml:space="preserve"> de 2002.</w:t>
      </w:r>
    </w:p>
    <w:p w14:paraId="0D0ACD0D" w14:textId="77777777" w:rsidR="001C13FF" w:rsidRDefault="001C13FF">
      <w:pPr>
        <w:spacing w:after="0"/>
        <w:ind w:right="-2"/>
        <w:jc w:val="both"/>
        <w:rPr>
          <w:rFonts w:ascii="Times New Roman" w:eastAsia="Times New Roman" w:hAnsi="Times New Roman" w:cs="Times New Roman"/>
        </w:rPr>
      </w:pPr>
    </w:p>
    <w:p w14:paraId="726925F0" w14:textId="77777777" w:rsidR="001C13FF" w:rsidRDefault="00963BB5">
      <w:pPr>
        <w:spacing w:after="0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Art. 5.º -</w:t>
      </w:r>
      <w:r>
        <w:rPr>
          <w:rFonts w:ascii="Times New Roman" w:eastAsia="Times New Roman" w:hAnsi="Times New Roman" w:cs="Times New Roman"/>
        </w:rPr>
        <w:t xml:space="preserve"> Revogadas as disposições em contrário, esta lei entrará em vigor na data de sua publicação.</w:t>
      </w:r>
    </w:p>
    <w:p w14:paraId="46E16D8F" w14:textId="77777777" w:rsidR="001C13FF" w:rsidRDefault="001C13FF">
      <w:pPr>
        <w:spacing w:after="0"/>
        <w:ind w:right="-569"/>
        <w:jc w:val="both"/>
        <w:rPr>
          <w:rFonts w:ascii="Times New Roman" w:eastAsia="Times New Roman" w:hAnsi="Times New Roman" w:cs="Times New Roman"/>
        </w:rPr>
      </w:pPr>
    </w:p>
    <w:p w14:paraId="5134ED13" w14:textId="2262BEAB" w:rsidR="001C13FF" w:rsidRDefault="00963BB5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Sagrada Família – RS, aos </w:t>
      </w:r>
      <w:r w:rsidR="00AA179F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dias do mês de </w:t>
      </w:r>
      <w:r w:rsidR="00AA179F">
        <w:rPr>
          <w:rFonts w:ascii="Times New Roman" w:eastAsia="Times New Roman" w:hAnsi="Times New Roman" w:cs="Times New Roman"/>
        </w:rPr>
        <w:t>junho</w:t>
      </w:r>
      <w:r>
        <w:rPr>
          <w:rFonts w:ascii="Times New Roman" w:eastAsia="Times New Roman" w:hAnsi="Times New Roman" w:cs="Times New Roman"/>
        </w:rPr>
        <w:t xml:space="preserve"> de 2025.</w:t>
      </w:r>
    </w:p>
    <w:p w14:paraId="7677E1D8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</w:p>
    <w:p w14:paraId="7020038B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</w:p>
    <w:p w14:paraId="1734D0E0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</w:p>
    <w:p w14:paraId="603DF212" w14:textId="77777777" w:rsidR="001C13FF" w:rsidRDefault="00963BB5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MAURO ROGÉRIO FERRARI GALATTO</w:t>
      </w:r>
    </w:p>
    <w:p w14:paraId="437C8E6E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</w:p>
    <w:p w14:paraId="1C70EF66" w14:textId="77777777" w:rsidR="001C13FF" w:rsidRDefault="00963BB5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14:paraId="339CE2F0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24BAE496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30E00857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DACADC6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0493594E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30BCE767" w14:textId="77777777" w:rsidR="00AA179F" w:rsidRPr="00AA179F" w:rsidRDefault="00AA179F" w:rsidP="00AA179F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r w:rsidRPr="00AA179F">
        <w:rPr>
          <w:rFonts w:ascii="Times New Roman" w:eastAsia="Times New Roman" w:hAnsi="Times New Roman" w:cs="Times New Roman"/>
          <w:b/>
        </w:rPr>
        <w:t>REGISTRE-SE E PUBLIQUE-SE</w:t>
      </w:r>
    </w:p>
    <w:p w14:paraId="5A062C63" w14:textId="77777777" w:rsidR="00AA179F" w:rsidRDefault="00AA179F" w:rsidP="00AA179F">
      <w:pPr>
        <w:spacing w:after="0"/>
        <w:ind w:right="-569"/>
        <w:rPr>
          <w:rFonts w:ascii="Times New Roman" w:eastAsia="Times New Roman" w:hAnsi="Times New Roman" w:cs="Times New Roman"/>
          <w:b/>
        </w:rPr>
      </w:pPr>
    </w:p>
    <w:p w14:paraId="13C3E2B3" w14:textId="77777777" w:rsidR="00AA179F" w:rsidRPr="00AA179F" w:rsidRDefault="00AA179F" w:rsidP="00AA179F">
      <w:pPr>
        <w:spacing w:after="0"/>
        <w:ind w:right="-569"/>
        <w:rPr>
          <w:rFonts w:ascii="Times New Roman" w:eastAsia="Times New Roman" w:hAnsi="Times New Roman" w:cs="Times New Roman"/>
          <w:b/>
        </w:rPr>
      </w:pPr>
    </w:p>
    <w:p w14:paraId="39E1C73A" w14:textId="77777777" w:rsidR="00AA179F" w:rsidRPr="00AA179F" w:rsidRDefault="00AA179F" w:rsidP="00AA179F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r w:rsidRPr="00AA179F">
        <w:rPr>
          <w:rFonts w:ascii="Times New Roman" w:eastAsia="Times New Roman" w:hAnsi="Times New Roman" w:cs="Times New Roman"/>
          <w:b/>
        </w:rPr>
        <w:t>Vilmar A. de Quadros</w:t>
      </w:r>
    </w:p>
    <w:p w14:paraId="25A4E02D" w14:textId="77777777" w:rsidR="00AA179F" w:rsidRPr="00AA179F" w:rsidRDefault="00AA179F" w:rsidP="00AA179F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proofErr w:type="gramStart"/>
      <w:r w:rsidRPr="00AA179F">
        <w:rPr>
          <w:rFonts w:ascii="Times New Roman" w:eastAsia="Times New Roman" w:hAnsi="Times New Roman" w:cs="Times New Roman"/>
          <w:b/>
        </w:rPr>
        <w:t>Sec. .</w:t>
      </w:r>
      <w:proofErr w:type="gramEnd"/>
      <w:r w:rsidRPr="00AA179F">
        <w:rPr>
          <w:rFonts w:ascii="Times New Roman" w:eastAsia="Times New Roman" w:hAnsi="Times New Roman" w:cs="Times New Roman"/>
          <w:b/>
        </w:rPr>
        <w:t xml:space="preserve">Mun. de Administração </w:t>
      </w:r>
    </w:p>
    <w:p w14:paraId="23D5A6AE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56683488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6B41EA5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7088697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D20495E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AAB4E06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8DD22D6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68E1985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447602D8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E57F84C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0FDD8807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40B8374E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62E7F1A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0CF0B7E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51F8D523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52157D00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D694850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BAD8550" w14:textId="77777777" w:rsidR="001C13FF" w:rsidRDefault="00963BB5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</w:t>
      </w:r>
    </w:p>
    <w:p w14:paraId="4AE03D2E" w14:textId="77777777" w:rsidR="001C13FF" w:rsidRDefault="001C13FF">
      <w:pPr>
        <w:pBdr>
          <w:top w:val="nil"/>
          <w:left w:val="nil"/>
          <w:bottom w:val="nil"/>
          <w:right w:val="nil"/>
          <w:between w:val="nil"/>
        </w:pBdr>
        <w:spacing w:after="0"/>
        <w:ind w:right="-56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797F5F0" w14:textId="77777777" w:rsidR="001C13FF" w:rsidRDefault="00963BB5">
      <w:pPr>
        <w:pBdr>
          <w:top w:val="nil"/>
          <w:left w:val="nil"/>
          <w:bottom w:val="nil"/>
          <w:right w:val="nil"/>
          <w:between w:val="nil"/>
        </w:pBdr>
        <w:spacing w:after="0"/>
        <w:ind w:right="-56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CARGO :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Leiturista</w:t>
      </w:r>
    </w:p>
    <w:p w14:paraId="3BC2C511" w14:textId="77777777" w:rsidR="001C13FF" w:rsidRDefault="001C13FF">
      <w:pPr>
        <w:jc w:val="center"/>
        <w:rPr>
          <w:rFonts w:ascii="Times New Roman" w:eastAsia="Times New Roman" w:hAnsi="Times New Roman" w:cs="Times New Roman"/>
        </w:rPr>
      </w:pPr>
    </w:p>
    <w:p w14:paraId="3A0EDE97" w14:textId="77777777" w:rsidR="001C13FF" w:rsidRDefault="00963BB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ATRIBUIÇÕES DO CARGO:  Leiturista</w:t>
      </w:r>
    </w:p>
    <w:p w14:paraId="677E1048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Vencimento Padrão: 2A</w:t>
      </w:r>
    </w:p>
    <w:p w14:paraId="6A439AA8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Requisitos para Provimento: </w:t>
      </w:r>
    </w:p>
    <w:p w14:paraId="3E910C94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Idade: Mínima de 18 anos; </w:t>
      </w:r>
    </w:p>
    <w:p w14:paraId="5D9C52AB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Instrução: </w:t>
      </w:r>
      <w:r w:rsidR="00994EFD">
        <w:rPr>
          <w:rFonts w:ascii="Times New Roman" w:eastAsia="Times New Roman" w:hAnsi="Times New Roman" w:cs="Times New Roman"/>
        </w:rPr>
        <w:t>Ensino F</w:t>
      </w:r>
      <w:r>
        <w:rPr>
          <w:rFonts w:ascii="Times New Roman" w:eastAsia="Times New Roman" w:hAnsi="Times New Roman" w:cs="Times New Roman"/>
        </w:rPr>
        <w:t>undamental</w:t>
      </w:r>
      <w:r w:rsidR="00994EFD">
        <w:rPr>
          <w:rFonts w:ascii="Times New Roman" w:eastAsia="Times New Roman" w:hAnsi="Times New Roman" w:cs="Times New Roman"/>
        </w:rPr>
        <w:t xml:space="preserve"> Incompleto</w:t>
      </w:r>
    </w:p>
    <w:p w14:paraId="511C6035" w14:textId="77777777" w:rsidR="001C13FF" w:rsidRDefault="001C13F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A3B548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Condições de Trabalho:</w:t>
      </w:r>
    </w:p>
    <w:p w14:paraId="4B6E77CD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Geral: Carga horária semanal de 40 horas, vinculado à Secretaria Municipal de Obras.</w:t>
      </w:r>
    </w:p>
    <w:p w14:paraId="67F6DBD8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Especial: Sujeito a trabalho externo, atendimento ao público e uso de uniforme, se necessário. </w:t>
      </w:r>
    </w:p>
    <w:p w14:paraId="045CEEA6" w14:textId="77777777" w:rsidR="001C13FF" w:rsidRDefault="001C13F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C3C0F79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Atribuições:</w:t>
      </w:r>
    </w:p>
    <w:p w14:paraId="272A8580" w14:textId="77777777" w:rsidR="001C13FF" w:rsidRDefault="0096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Descrição Sintética:</w:t>
      </w:r>
    </w:p>
    <w:p w14:paraId="255052BF" w14:textId="77777777" w:rsidR="001C13FF" w:rsidRDefault="001C13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5833BA9" w14:textId="77777777" w:rsidR="001C13FF" w:rsidRDefault="00963B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Proceder à leitura dos hidrômetros domiciliares e comerciais, efetuar entrega de faturas e desenvolver atividades correlatas.</w:t>
      </w:r>
    </w:p>
    <w:p w14:paraId="669486CD" w14:textId="77777777" w:rsidR="001C13FF" w:rsidRDefault="0096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Descrição Analítica: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046074" w14:textId="77777777" w:rsidR="001C13FF" w:rsidRDefault="00963BB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Profissional responsável por realizar a leitura e o registro do consumo de água em residências, comércios e indústrias, por meio da visita aos imóveis, verificando e anotando o consumo com o uso de equipamentos como notebooks, smartphones ou outros dispositivos com aplicativos específicos; registrar as leituras preenchendo relatórios ou informando os dados por meio de sistemas online, para posterior processamento e emissão das faturas; identificar possíveis irregularidades, observando a condição dos hidrômetros e detectando vazamentos, danos ou indícios de fraude; orientar os clientes, esclarecendo dúvidas relacionadas ao consumo e fornecendo informações básicas sobre a leitura e a fatura de água; prestar informações sobre os serviços oferecidos, e executar outras tarefas compatíveis com as atribuições do cargo;</w:t>
      </w:r>
    </w:p>
    <w:p w14:paraId="21F53741" w14:textId="77777777" w:rsidR="001C13FF" w:rsidRDefault="001C13F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7558EDB" w14:textId="77777777" w:rsidR="001C13FF" w:rsidRDefault="001C13FF">
      <w:pPr>
        <w:pBdr>
          <w:top w:val="nil"/>
          <w:left w:val="nil"/>
          <w:bottom w:val="nil"/>
          <w:right w:val="nil"/>
          <w:between w:val="nil"/>
        </w:pBdr>
        <w:spacing w:after="0"/>
        <w:ind w:right="-569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8564406" w14:textId="77777777" w:rsidR="001C13FF" w:rsidRDefault="001C13FF">
      <w:pPr>
        <w:spacing w:after="0"/>
        <w:ind w:right="-569"/>
        <w:rPr>
          <w:rFonts w:ascii="Times New Roman" w:eastAsia="Times New Roman" w:hAnsi="Times New Roman" w:cs="Times New Roman"/>
        </w:rPr>
      </w:pPr>
    </w:p>
    <w:p w14:paraId="707C5333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6C90AE21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057529B1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ACD2EF5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2C8F6E08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29404A95" w14:textId="77777777" w:rsidR="00F75D32" w:rsidRDefault="00F75D32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3C3717A2" w14:textId="77777777" w:rsidR="00F75D32" w:rsidRDefault="00F75D32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63E4B5F" w14:textId="77777777" w:rsidR="00F75D32" w:rsidRDefault="00F75D32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157CFAA8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76A8B906" w14:textId="77777777" w:rsidR="00994EFD" w:rsidRDefault="00994EFD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4B0669A6" w14:textId="658D50CA" w:rsidR="001C13FF" w:rsidRDefault="00963BB5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PROJETO DE LEI N.º </w:t>
      </w:r>
      <w:r w:rsidR="00F75D32">
        <w:rPr>
          <w:rFonts w:ascii="Times New Roman" w:eastAsia="Times New Roman" w:hAnsi="Times New Roman" w:cs="Times New Roman"/>
        </w:rPr>
        <w:t>032</w:t>
      </w:r>
      <w:r>
        <w:rPr>
          <w:rFonts w:ascii="Times New Roman" w:eastAsia="Times New Roman" w:hAnsi="Times New Roman" w:cs="Times New Roman"/>
        </w:rPr>
        <w:t>/2025, 11 DE JUL</w:t>
      </w:r>
      <w:r w:rsidR="00994EFD"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</w:rPr>
        <w:t>O DE 2025</w:t>
      </w:r>
    </w:p>
    <w:p w14:paraId="500FF3D3" w14:textId="77777777" w:rsidR="001C13FF" w:rsidRDefault="001C13FF">
      <w:pPr>
        <w:spacing w:after="0"/>
        <w:ind w:right="-569"/>
        <w:rPr>
          <w:rFonts w:ascii="Times New Roman" w:eastAsia="Times New Roman" w:hAnsi="Times New Roman" w:cs="Times New Roman"/>
        </w:rPr>
      </w:pPr>
    </w:p>
    <w:p w14:paraId="038E3BC0" w14:textId="77777777" w:rsidR="001C13FF" w:rsidRDefault="00963BB5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 U S T I F I C A T I V A </w:t>
      </w:r>
    </w:p>
    <w:p w14:paraId="749990BF" w14:textId="77777777" w:rsidR="001C13FF" w:rsidRDefault="001C13FF">
      <w:pPr>
        <w:spacing w:after="0"/>
        <w:ind w:right="-569"/>
        <w:jc w:val="center"/>
        <w:rPr>
          <w:rFonts w:ascii="Times New Roman" w:eastAsia="Times New Roman" w:hAnsi="Times New Roman" w:cs="Times New Roman"/>
        </w:rPr>
      </w:pPr>
    </w:p>
    <w:p w14:paraId="4252D870" w14:textId="77777777" w:rsidR="001C13FF" w:rsidRDefault="00963BB5">
      <w:pPr>
        <w:spacing w:after="0"/>
        <w:ind w:right="-5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Sr. PRESIDENTE</w:t>
      </w:r>
    </w:p>
    <w:p w14:paraId="7F462490" w14:textId="77777777" w:rsidR="001C13FF" w:rsidRDefault="00963BB5">
      <w:pPr>
        <w:spacing w:after="0"/>
        <w:ind w:right="-56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Srs</w:t>
      </w:r>
      <w:proofErr w:type="spellEnd"/>
      <w:r>
        <w:rPr>
          <w:rFonts w:ascii="Times New Roman" w:eastAsia="Times New Roman" w:hAnsi="Times New Roman" w:cs="Times New Roman"/>
        </w:rPr>
        <w:t>(as). Vereadores(as)</w:t>
      </w:r>
    </w:p>
    <w:p w14:paraId="40F5AD63" w14:textId="77777777" w:rsidR="001C13FF" w:rsidRDefault="00963BB5">
      <w:pPr>
        <w:spacing w:after="0"/>
        <w:ind w:right="-5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C097938" w14:textId="77777777" w:rsidR="001C13FF" w:rsidRDefault="00963BB5">
      <w:pPr>
        <w:spacing w:after="0"/>
        <w:ind w:right="-569" w:firstLine="2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matéria que estamos encaminhando para apreciação desta casa tem por finalidade buscar amparo legal para que esta municipalidade possa efetuar a contratação temporária e por excepcional interesse público de alguns profissionais, para continuar desempenhando com qualidade e eficiência os serviços públicos afins.</w:t>
      </w:r>
    </w:p>
    <w:p w14:paraId="404AD4CF" w14:textId="5F184DF0" w:rsidR="002E7407" w:rsidRDefault="00963BB5" w:rsidP="002E7407">
      <w:pPr>
        <w:spacing w:after="0"/>
        <w:ind w:right="-569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Os profissionais a serem contratados serão destinados ao atendimento das demandas das diversas Secretarias e repartições, conforme a justificativa, por cargo, abaixo relacionado:</w:t>
      </w:r>
    </w:p>
    <w:p w14:paraId="6106AD73" w14:textId="4FE02C6A" w:rsidR="001C13FF" w:rsidRPr="00963BB5" w:rsidRDefault="00963BB5" w:rsidP="00994EFD">
      <w:pPr>
        <w:ind w:left="2127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Educador Físico: </w:t>
      </w:r>
      <w:bookmarkStart w:id="1" w:name="_heading=h.yr51jk4jc9w9" w:colFirst="0" w:colLast="0"/>
      <w:bookmarkEnd w:id="1"/>
      <w:r w:rsidRPr="00963BB5">
        <w:rPr>
          <w:rFonts w:ascii="Times New Roman" w:eastAsia="Times New Roman" w:hAnsi="Times New Roman" w:cs="Times New Roman"/>
        </w:rPr>
        <w:t xml:space="preserve">01 (um) Educador Físico para substituir </w:t>
      </w:r>
      <w:r w:rsidR="002E7407" w:rsidRPr="00963BB5">
        <w:rPr>
          <w:rFonts w:ascii="Times New Roman" w:eastAsia="Times New Roman" w:hAnsi="Times New Roman" w:cs="Times New Roman"/>
        </w:rPr>
        <w:t>temporariamente</w:t>
      </w:r>
      <w:r w:rsidRPr="00963BB5">
        <w:rPr>
          <w:rFonts w:ascii="Times New Roman" w:eastAsia="Times New Roman" w:hAnsi="Times New Roman" w:cs="Times New Roman"/>
        </w:rPr>
        <w:t xml:space="preserve"> as professoras que foram nomeadas através de Concurso Público, necessitando assim de mais um profissional para atendimento das demandas da Secretaria Municipal, especialmente para atuar na academia pública municipal</w:t>
      </w:r>
      <w:r>
        <w:rPr>
          <w:rFonts w:ascii="Times New Roman" w:eastAsia="Times New Roman" w:hAnsi="Times New Roman" w:cs="Times New Roman"/>
        </w:rPr>
        <w:t>.</w:t>
      </w:r>
    </w:p>
    <w:p w14:paraId="5838FB34" w14:textId="77777777" w:rsidR="001C13FF" w:rsidRPr="00994EFD" w:rsidRDefault="00963BB5" w:rsidP="00994EFD">
      <w:pPr>
        <w:ind w:left="2127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Leiturista:</w:t>
      </w:r>
      <w:r>
        <w:rPr>
          <w:rFonts w:ascii="Times New Roman" w:eastAsia="Times New Roman" w:hAnsi="Times New Roman" w:cs="Times New Roman"/>
        </w:rPr>
        <w:t>01(um) Leiturista – a contratação justifica-se em razão da insuficiência do quadro funcional atual para atender de forma plena e eficiente às demandas relacionadas à leitura de hidrômetros, verificação do consumo e manutenção dos serviços vinculados à rede de abastecimento de água do Município, sendo esta medida necessária para garantir a continuidade e qualidade na prestação de um serviço público essencial à população.</w:t>
      </w:r>
    </w:p>
    <w:p w14:paraId="1D09DF59" w14:textId="77777777" w:rsidR="001C13FF" w:rsidRDefault="00963BB5" w:rsidP="00994EFD">
      <w:pPr>
        <w:ind w:left="2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Operador de Maquinas:</w:t>
      </w:r>
      <w:r>
        <w:rPr>
          <w:rFonts w:ascii="Times New Roman" w:eastAsia="Times New Roman" w:hAnsi="Times New Roman" w:cs="Times New Roman"/>
        </w:rPr>
        <w:t xml:space="preserve">01 (um) Operador de Máquinas para substituir de forma temporária os servidores efetivos Volmar </w:t>
      </w:r>
      <w:proofErr w:type="spellStart"/>
      <w:r>
        <w:rPr>
          <w:rFonts w:ascii="Times New Roman" w:eastAsia="Times New Roman" w:hAnsi="Times New Roman" w:cs="Times New Roman"/>
        </w:rPr>
        <w:t>Fries</w:t>
      </w:r>
      <w:proofErr w:type="spellEnd"/>
      <w:r>
        <w:rPr>
          <w:rFonts w:ascii="Times New Roman" w:eastAsia="Times New Roman" w:hAnsi="Times New Roman" w:cs="Times New Roman"/>
        </w:rPr>
        <w:t xml:space="preserve">, Cleber </w:t>
      </w:r>
      <w:proofErr w:type="spellStart"/>
      <w:r>
        <w:rPr>
          <w:rFonts w:ascii="Times New Roman" w:eastAsia="Times New Roman" w:hAnsi="Times New Roman" w:cs="Times New Roman"/>
        </w:rPr>
        <w:t>Grafetti</w:t>
      </w:r>
      <w:proofErr w:type="spellEnd"/>
      <w:r>
        <w:rPr>
          <w:rFonts w:ascii="Times New Roman" w:eastAsia="Times New Roman" w:hAnsi="Times New Roman" w:cs="Times New Roman"/>
        </w:rPr>
        <w:t xml:space="preserve"> de Arruda e Jadir Gonçalves Bastos que se encontram em licença para tratamento de saúde, garantindo a continuidade dos serviços públicos.</w:t>
      </w:r>
    </w:p>
    <w:p w14:paraId="67E17A84" w14:textId="54035F28" w:rsidR="002E7407" w:rsidRPr="00963BB5" w:rsidRDefault="002E7407" w:rsidP="002E7407">
      <w:pPr>
        <w:ind w:left="2127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Técnico</w:t>
      </w:r>
      <w:r w:rsidR="00F75D32">
        <w:rPr>
          <w:rFonts w:ascii="Times New Roman" w:eastAsia="Times New Roman" w:hAnsi="Times New Roman" w:cs="Times New Roman"/>
          <w:b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Agrícola -</w:t>
      </w:r>
      <w:r w:rsidRPr="00963BB5">
        <w:rPr>
          <w:rFonts w:ascii="Times New Roman" w:eastAsia="Times New Roman" w:hAnsi="Times New Roman" w:cs="Times New Roman"/>
        </w:rPr>
        <w:t xml:space="preserve">01 (um) </w:t>
      </w:r>
      <w:r>
        <w:rPr>
          <w:rFonts w:ascii="Times New Roman" w:eastAsia="Times New Roman" w:hAnsi="Times New Roman" w:cs="Times New Roman"/>
        </w:rPr>
        <w:t>técnico agrícola</w:t>
      </w:r>
      <w:r w:rsidRPr="00963BB5">
        <w:rPr>
          <w:rFonts w:ascii="Times New Roman" w:eastAsia="Times New Roman" w:hAnsi="Times New Roman" w:cs="Times New Roman"/>
        </w:rPr>
        <w:t xml:space="preserve"> para</w:t>
      </w:r>
      <w:r>
        <w:rPr>
          <w:rFonts w:ascii="Times New Roman" w:eastAsia="Times New Roman" w:hAnsi="Times New Roman" w:cs="Times New Roman"/>
        </w:rPr>
        <w:t xml:space="preserve"> suprir a demanda emergencial</w:t>
      </w:r>
      <w:r w:rsidRPr="00963BB5">
        <w:rPr>
          <w:rFonts w:ascii="Times New Roman" w:eastAsia="Times New Roman" w:hAnsi="Times New Roman" w:cs="Times New Roman"/>
        </w:rPr>
        <w:t>, necessitando assim de mais um profissional para atendimento das demandas da Secretaria Municipal, especialmente para atuar na academia pública municipal</w:t>
      </w:r>
      <w:r>
        <w:rPr>
          <w:rFonts w:ascii="Times New Roman" w:eastAsia="Times New Roman" w:hAnsi="Times New Roman" w:cs="Times New Roman"/>
        </w:rPr>
        <w:t xml:space="preserve">, sendo que no temos  quadro devido aposentadoria e </w:t>
      </w:r>
      <w:r w:rsidR="00AA179F">
        <w:rPr>
          <w:rFonts w:ascii="Times New Roman" w:eastAsia="Times New Roman" w:hAnsi="Times New Roman" w:cs="Times New Roman"/>
        </w:rPr>
        <w:t>demissão</w:t>
      </w:r>
      <w:r>
        <w:rPr>
          <w:rFonts w:ascii="Times New Roman" w:eastAsia="Times New Roman" w:hAnsi="Times New Roman" w:cs="Times New Roman"/>
        </w:rPr>
        <w:t>.</w:t>
      </w:r>
    </w:p>
    <w:p w14:paraId="1ECA0A90" w14:textId="77777777" w:rsidR="001C13FF" w:rsidRDefault="00963BB5">
      <w:pPr>
        <w:spacing w:after="0"/>
        <w:ind w:right="-5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4803F6C0" w14:textId="77777777" w:rsidR="001C13FF" w:rsidRDefault="00963BB5">
      <w:pPr>
        <w:spacing w:after="0"/>
        <w:ind w:right="-5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</w:p>
    <w:p w14:paraId="29CCCD90" w14:textId="46C14F85" w:rsidR="001C13FF" w:rsidRDefault="00963BB5" w:rsidP="002E7407">
      <w:pPr>
        <w:spacing w:after="0"/>
        <w:ind w:left="2124" w:right="-569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Atenciosamente.</w:t>
      </w:r>
    </w:p>
    <w:p w14:paraId="30F6CFA0" w14:textId="77777777" w:rsidR="001C13FF" w:rsidRDefault="001C13FF">
      <w:pPr>
        <w:spacing w:after="0"/>
        <w:ind w:right="-569"/>
        <w:jc w:val="both"/>
        <w:rPr>
          <w:rFonts w:ascii="Times New Roman" w:eastAsia="Times New Roman" w:hAnsi="Times New Roman" w:cs="Times New Roman"/>
        </w:rPr>
      </w:pPr>
    </w:p>
    <w:p w14:paraId="0787FD74" w14:textId="77777777" w:rsidR="001C13FF" w:rsidRDefault="001C13FF">
      <w:pPr>
        <w:spacing w:after="0"/>
        <w:ind w:right="-569"/>
        <w:jc w:val="both"/>
        <w:rPr>
          <w:rFonts w:ascii="Times New Roman" w:eastAsia="Times New Roman" w:hAnsi="Times New Roman" w:cs="Times New Roman"/>
          <w:b/>
        </w:rPr>
      </w:pPr>
    </w:p>
    <w:p w14:paraId="6D0634AF" w14:textId="77777777" w:rsidR="002E7407" w:rsidRDefault="00963BB5" w:rsidP="00994EFD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MAURO ROGÉRIO FERRARI GALATTO</w:t>
      </w:r>
    </w:p>
    <w:p w14:paraId="7D20D7B1" w14:textId="08CE4A54" w:rsidR="001C13FF" w:rsidRPr="00994EFD" w:rsidRDefault="00963BB5" w:rsidP="00994EFD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sectPr w:rsidR="001C13FF" w:rsidRPr="00994EFD">
      <w:pgSz w:w="11906" w:h="16838"/>
      <w:pgMar w:top="2552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49C4"/>
    <w:multiLevelType w:val="multilevel"/>
    <w:tmpl w:val="7538700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788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FF"/>
    <w:rsid w:val="000418FB"/>
    <w:rsid w:val="001C13FF"/>
    <w:rsid w:val="002E7407"/>
    <w:rsid w:val="003A1414"/>
    <w:rsid w:val="003C7D95"/>
    <w:rsid w:val="00770801"/>
    <w:rsid w:val="00935137"/>
    <w:rsid w:val="00963BB5"/>
    <w:rsid w:val="00994EFD"/>
    <w:rsid w:val="00AA179F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7A80"/>
  <w15:docId w15:val="{E1D8F78F-6F58-4B43-BAD4-0689C914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vWvz+A3uAap95/6nzetVgeohA==">CgMxLjAyDmguanpuZzFidDB5bDUyMg5oLnlyNTFqazRqYzl3OTgAciExYkE2dTBFVnBGMTJ4STluLURPcDRpLUd6VWhLUFczS2c=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Sec.ADM Sandra</cp:lastModifiedBy>
  <cp:revision>2</cp:revision>
  <dcterms:created xsi:type="dcterms:W3CDTF">2025-06-23T12:41:00Z</dcterms:created>
  <dcterms:modified xsi:type="dcterms:W3CDTF">2025-06-23T12:41:00Z</dcterms:modified>
</cp:coreProperties>
</file>