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CF336" w14:textId="77777777" w:rsidR="00932828" w:rsidRDefault="00932828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14:paraId="2E766D79" w14:textId="77777777" w:rsidR="008D3F33" w:rsidRDefault="008D3F33" w:rsidP="008D3F33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</w:p>
    <w:p w14:paraId="2247D33A" w14:textId="75ED5F85" w:rsidR="00D3047B" w:rsidRDefault="004D6F7D" w:rsidP="008D3F33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 </w:t>
      </w:r>
      <w:r w:rsidR="008D3F3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Nº</w:t>
      </w:r>
      <w:r w:rsidR="008D3F33">
        <w:rPr>
          <w:rFonts w:ascii="Arial" w:hAnsi="Arial" w:cs="Arial"/>
          <w:sz w:val="20"/>
          <w:szCs w:val="20"/>
        </w:rPr>
        <w:t>1670</w:t>
      </w:r>
      <w:r>
        <w:rPr>
          <w:rFonts w:ascii="Arial" w:hAnsi="Arial" w:cs="Arial"/>
          <w:sz w:val="20"/>
          <w:szCs w:val="20"/>
        </w:rPr>
        <w:t xml:space="preserve">/24, de </w:t>
      </w:r>
      <w:r w:rsidR="008D3F33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junho de 2024.</w:t>
      </w:r>
    </w:p>
    <w:p w14:paraId="387F0E3F" w14:textId="77777777" w:rsidR="00D3047B" w:rsidRDefault="00D3047B">
      <w:pPr>
        <w:pStyle w:val="Recuodecorpodetexto"/>
        <w:spacing w:line="240" w:lineRule="auto"/>
        <w:ind w:left="2127" w:right="-569"/>
        <w:jc w:val="both"/>
        <w:rPr>
          <w:rFonts w:ascii="Arial" w:hAnsi="Arial" w:cs="Arial"/>
          <w:sz w:val="20"/>
          <w:szCs w:val="20"/>
        </w:rPr>
      </w:pPr>
    </w:p>
    <w:p w14:paraId="7D5246DF" w14:textId="77777777" w:rsidR="00D3047B" w:rsidRDefault="004D6F7D">
      <w:pPr>
        <w:pStyle w:val="Recuodecorpodetexto"/>
        <w:spacing w:line="240" w:lineRule="auto"/>
        <w:ind w:left="2127"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OS COMPONENTES MUNICIPAIS DE SAGRADA FAMILIA/RS, DO SISTEMA NACIONAL DE SEGURANÇA ALIMENTAR E NUTRICIONAL – SISAN – CRIA O CONSELHO MUNICIPAL DE SEGURANÇA ALIMENTAR E DA OUTRAS PROVIDÊNCIAS.</w:t>
      </w:r>
    </w:p>
    <w:p w14:paraId="5875DDDC" w14:textId="77777777" w:rsidR="00D3047B" w:rsidRDefault="004D6F7D">
      <w:pPr>
        <w:pStyle w:val="Recuodecorpodetexto"/>
        <w:spacing w:line="240" w:lineRule="auto"/>
        <w:ind w:left="2127"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3CCD1CB6" w14:textId="1619C6D4" w:rsidR="00D3047B" w:rsidRDefault="004D6F7D">
      <w:pPr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O PREFEITO MUNICIPAL </w:t>
      </w:r>
      <w:r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>
        <w:rPr>
          <w:rFonts w:ascii="Arial" w:hAnsi="Arial" w:cs="Arial"/>
          <w:b/>
          <w:bCs/>
          <w:sz w:val="20"/>
          <w:szCs w:val="20"/>
        </w:rPr>
        <w:t>, FAZ SABER</w:t>
      </w:r>
      <w:r>
        <w:rPr>
          <w:rFonts w:ascii="Arial" w:hAnsi="Arial" w:cs="Arial"/>
          <w:sz w:val="20"/>
          <w:szCs w:val="20"/>
        </w:rPr>
        <w:t>, que a Câmara Municipal de Vereadores aprov</w:t>
      </w:r>
      <w:r w:rsidR="008D3F33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ele sanciona </w:t>
      </w:r>
      <w:r w:rsidR="008D3F33">
        <w:rPr>
          <w:rFonts w:ascii="Arial" w:hAnsi="Arial" w:cs="Arial"/>
          <w:sz w:val="20"/>
          <w:szCs w:val="20"/>
        </w:rPr>
        <w:t xml:space="preserve">e promulga </w:t>
      </w:r>
      <w:r>
        <w:rPr>
          <w:rFonts w:ascii="Arial" w:hAnsi="Arial" w:cs="Arial"/>
          <w:sz w:val="20"/>
          <w:szCs w:val="20"/>
        </w:rPr>
        <w:t>a seguinte:</w:t>
      </w:r>
    </w:p>
    <w:p w14:paraId="23D33927" w14:textId="77777777" w:rsidR="00D3047B" w:rsidRDefault="00D3047B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444822" w14:textId="77777777" w:rsidR="00D3047B" w:rsidRDefault="004D6F7D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LEI</w:t>
      </w:r>
    </w:p>
    <w:p w14:paraId="4B903EAE" w14:textId="77777777" w:rsidR="00D3047B" w:rsidRDefault="00D3047B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C17CA3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- Esta lei estabelece os componentes Municipais de Sagrada Família/RS, do Sistema Nacional de Segurança Alimentar e Nutricional - SISAN, em consonância com os princípios, diretrizes e definições fixados na Lei Federal nº 11.346, de 15 de setembro de 2006, e na sua regulamentação, com vistas a assegurar o direito humano à alimentação adequada. </w:t>
      </w:r>
    </w:p>
    <w:p w14:paraId="54D77AD7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 -</w:t>
      </w:r>
      <w:r>
        <w:rPr>
          <w:rFonts w:ascii="Arial" w:hAnsi="Arial" w:cs="Arial"/>
          <w:sz w:val="20"/>
          <w:szCs w:val="20"/>
        </w:rPr>
        <w:t xml:space="preserve"> Incumbe ao Município adotar as políticas e ações que se façam necessárias para respeitar, proteger, promover e prover o direito humano à alimentação adequada e segurança alimentar e nutricional de toda a sua população. </w:t>
      </w:r>
    </w:p>
    <w:p w14:paraId="69906D3C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adoção das políticas e ações referidas no “caput” deste artigo deverá levar em conta as dimensões ambientais, culturais, econômicas e sociais do Município, com prioridade para as populações mais vulneráveis.</w:t>
      </w:r>
    </w:p>
    <w:p w14:paraId="64BB7C8C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Art. 3º</w:t>
      </w:r>
      <w:r>
        <w:rPr>
          <w:rFonts w:ascii="Arial" w:hAnsi="Arial" w:cs="Arial"/>
          <w:sz w:val="20"/>
          <w:szCs w:val="20"/>
        </w:rPr>
        <w:t xml:space="preserve"> - No Município de Sagrada Família, além do previsto na Lei Federal nº 11.346, de 2006, a segurança alimentar e nutricional abrange também: </w:t>
      </w:r>
    </w:p>
    <w:p w14:paraId="07A5FA54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A adoção de medidas para o enfrentamento dos distúrbios e doenças decorrentes da alimentação inadequada, bem como para a efetivação do controle público quanto à qualidade nutricional dos alimentos, práticas indutoras de maus hábitos alimentares e a desinformação relativa à segurança alimentar e nutricional em nível local; </w:t>
      </w:r>
    </w:p>
    <w:p w14:paraId="05811879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A educação alimentar e nutricional, visando contribuir para uma vida saudável e para a manutenção de ambientes equilibrados, a partir de processos continuados e estratégias que considerem a realidade local e as especificidades de cada indivíduo e seus grupos sociais. </w:t>
      </w:r>
    </w:p>
    <w:p w14:paraId="44949706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- Deve também o poder público municipal: </w:t>
      </w:r>
    </w:p>
    <w:p w14:paraId="13729C72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Avaliar, fiscalizar e monitorar a realização do direito humano à alimentação adequada, bem como criar e fortalecer os mecanismos para a sua exigibilidade; </w:t>
      </w:r>
    </w:p>
    <w:p w14:paraId="2EE87E08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- Empenhar-se na promoção de cooperação técnica com os governos federal, estadual e dos demais municípios do Estado, de modo a contribuir para a realização do direito humano à alimentação adequada.</w:t>
      </w:r>
    </w:p>
    <w:p w14:paraId="4B066913" w14:textId="77777777" w:rsidR="008D3F33" w:rsidRDefault="008D3F33">
      <w:pPr>
        <w:ind w:firstLine="1422"/>
        <w:jc w:val="both"/>
        <w:rPr>
          <w:rFonts w:ascii="Arial" w:hAnsi="Arial" w:cs="Arial"/>
          <w:b/>
          <w:bCs/>
          <w:sz w:val="20"/>
          <w:szCs w:val="20"/>
        </w:rPr>
      </w:pPr>
    </w:p>
    <w:p w14:paraId="3F32618F" w14:textId="77777777" w:rsidR="008D3F33" w:rsidRDefault="008D3F33">
      <w:pPr>
        <w:ind w:firstLine="1422"/>
        <w:jc w:val="both"/>
        <w:rPr>
          <w:rFonts w:ascii="Arial" w:hAnsi="Arial" w:cs="Arial"/>
          <w:b/>
          <w:bCs/>
          <w:sz w:val="20"/>
          <w:szCs w:val="20"/>
        </w:rPr>
      </w:pPr>
    </w:p>
    <w:p w14:paraId="39BEE8CD" w14:textId="77777777" w:rsidR="008D3F33" w:rsidRDefault="008D3F33">
      <w:pPr>
        <w:ind w:firstLine="1422"/>
        <w:jc w:val="both"/>
        <w:rPr>
          <w:rFonts w:ascii="Arial" w:hAnsi="Arial" w:cs="Arial"/>
          <w:b/>
          <w:bCs/>
          <w:sz w:val="20"/>
          <w:szCs w:val="20"/>
        </w:rPr>
      </w:pPr>
    </w:p>
    <w:p w14:paraId="2837D0B9" w14:textId="0AD5738F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5º -</w:t>
      </w:r>
      <w:r>
        <w:rPr>
          <w:rFonts w:ascii="Arial" w:hAnsi="Arial" w:cs="Arial"/>
          <w:sz w:val="20"/>
          <w:szCs w:val="20"/>
        </w:rPr>
        <w:t xml:space="preserve"> Integram o Sistema de Segurança Alimentar e Nutricional – SISAN no âmbito do Município de Sagrada Família, RS: </w:t>
      </w:r>
      <w:r w:rsidR="00932828">
        <w:rPr>
          <w:rFonts w:ascii="Arial" w:hAnsi="Arial" w:cs="Arial"/>
          <w:sz w:val="20"/>
          <w:szCs w:val="20"/>
        </w:rPr>
        <w:t>+</w:t>
      </w:r>
    </w:p>
    <w:p w14:paraId="004F1E8E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A Conferência Municipal de Segurança Alimentar e Nutricional – CMSAN; </w:t>
      </w:r>
    </w:p>
    <w:p w14:paraId="7653DCCA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- O Conselho Municipal de Segurança Alimentar e Nutricional de Sagrada Fam</w:t>
      </w:r>
      <w:r w:rsidR="00801EE6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lia – COMSEA- S.F; </w:t>
      </w:r>
    </w:p>
    <w:p w14:paraId="0A4A1BDC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A Câmara </w:t>
      </w:r>
      <w:proofErr w:type="spellStart"/>
      <w:r>
        <w:rPr>
          <w:rFonts w:ascii="Arial" w:hAnsi="Arial" w:cs="Arial"/>
          <w:sz w:val="20"/>
          <w:szCs w:val="20"/>
        </w:rPr>
        <w:t>Intersecretarial</w:t>
      </w:r>
      <w:proofErr w:type="spellEnd"/>
      <w:r>
        <w:rPr>
          <w:rFonts w:ascii="Arial" w:hAnsi="Arial" w:cs="Arial"/>
          <w:sz w:val="20"/>
          <w:szCs w:val="20"/>
        </w:rPr>
        <w:t xml:space="preserve"> Municipal de Segurança Alimentar e Nutricional – CAISAN - Sagrada Fam</w:t>
      </w:r>
      <w:r w:rsidR="00801EE6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lia;</w:t>
      </w:r>
    </w:p>
    <w:p w14:paraId="581B8D21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IV - Instituições privadas, com ou sem fins lucrativos, que manifestem interesse na adesão e que respeitem os critérios, princípios e diretrizes do SISAN, nos termos regulamentados pela Câmara Interministerial de Segurança Alimentar e Nutricional –CAISAN</w:t>
      </w:r>
    </w:p>
    <w:p w14:paraId="34020C65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Parágrafo único.</w:t>
      </w:r>
      <w:r>
        <w:rPr>
          <w:rFonts w:ascii="Arial" w:hAnsi="Arial" w:cs="Arial"/>
          <w:sz w:val="20"/>
          <w:szCs w:val="20"/>
        </w:rPr>
        <w:t xml:space="preserve"> O Conselho Municipal de Segurança Alimentar e Nutricional - COMSEA-SF e a Câmara </w:t>
      </w:r>
      <w:proofErr w:type="spellStart"/>
      <w:r>
        <w:rPr>
          <w:rFonts w:ascii="Arial" w:hAnsi="Arial" w:cs="Arial"/>
          <w:sz w:val="20"/>
          <w:szCs w:val="20"/>
        </w:rPr>
        <w:t>Intersecretarial</w:t>
      </w:r>
      <w:proofErr w:type="spellEnd"/>
      <w:r>
        <w:rPr>
          <w:rFonts w:ascii="Arial" w:hAnsi="Arial" w:cs="Arial"/>
          <w:sz w:val="20"/>
          <w:szCs w:val="20"/>
        </w:rPr>
        <w:t xml:space="preserve"> de Segurança Alimentar e Nutricional - CAISAN-SF serão regulamentados por decreto, respeitada a legislação aplicável e observado o disposto nos artigos 7º e 8º desta lei. </w:t>
      </w:r>
    </w:p>
    <w:p w14:paraId="4DA25DA0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- Constitui a Conferência Municipal de Segurança Alimentar e Nutricional – CMSAN instância responsável pela indicação, ao Conselho Municipal de Segurança Alimentar e Nutricional de Sagrada Família – COMSEA SF das diretrizes e prioridades da Política e do Plano Municipal de Segurança Alimentar e Nutricional, bem como pela avaliação do SISAN no âmbito do Município. </w:t>
      </w:r>
      <w:bookmarkStart w:id="0" w:name="a13"/>
      <w:bookmarkEnd w:id="0"/>
    </w:p>
    <w:p w14:paraId="68EEA248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7º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Fica criado o Conselho Municipal de Segurança Alimentar e Nutricional de Sagrada Família, RS, denominado COMSEA-SF, órgão colegiado permanente vinculado administrativamente ao Gabinete do Prefeito, com o objetivo de propor, deliberar e monitorar as ações e políticas de que trata esta Lei.</w:t>
      </w:r>
    </w:p>
    <w:p w14:paraId="25D49839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Parágrafo único.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O COMSEA-SF é órgão colegiado, autônomo, de caráter consultivo e deliberativo de interação do governo municipal com a sociedade civil.</w:t>
      </w:r>
      <w:bookmarkStart w:id="1" w:name="a14"/>
      <w:bookmarkEnd w:id="1"/>
    </w:p>
    <w:p w14:paraId="67E0840B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Art. 8º -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Compete ao Conselho Municipal de Segurança Alimentar e Nutricional de Sagrada Família - COMSEA-SF:</w:t>
      </w:r>
    </w:p>
    <w:p w14:paraId="2B3682D3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Propor as diretrizes e prioridades da Política e o Plano Municipal de Segurança Alimentar e Nutricional, a partir das deliberações da Conferência</w:t>
      </w:r>
    </w:p>
    <w:p w14:paraId="6545908C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II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Articular, acompanhar e monitorar, em regime de colaboração com os demais integrantes do SISAN-SF, a implementação e a convergência de ações inerentes à Política e ao Plano Municipal de Segurança Alimentar e Nutricional;</w:t>
      </w:r>
    </w:p>
    <w:p w14:paraId="38C73808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III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Contribuir na integração do Plano Municipal com os programas de combate à fome, de redução da obesidade e de Segurança Alimentar e Nutricional, instituídos pelos Governos Estadual e Federal;</w:t>
      </w:r>
    </w:p>
    <w:p w14:paraId="4DBD5755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IV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Instituir mecanismos permanentes de articulação dos órgãos governamentais e das organizações da sociedade envolvidos nas ações de promoção da alimentação saudável e de combate às causas e aos males da fome, obesidade e da insegurança alimentar e nutricional, com a finalidade de promover o diálogo e a convergência das ações que integram o SISAN-SF</w:t>
      </w:r>
    </w:p>
    <w:p w14:paraId="500494E9" w14:textId="77777777" w:rsidR="008D3F33" w:rsidRDefault="008D3F33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31FDDF46" w14:textId="77777777" w:rsidR="008D3F33" w:rsidRDefault="008D3F33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6F1AC11" w14:textId="77777777" w:rsidR="008D3F33" w:rsidRDefault="008D3F33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3CC3C34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V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Apoiar campanhas de educação alimentar e de formação de opinião pública sobre o direito humano à alimentação adequada;</w:t>
      </w:r>
    </w:p>
    <w:p w14:paraId="7D2E9F68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VI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Aprovar o plano municipal de Segurança Alimentar e Nutricional e o relatório de gestão da Segurança Alimentar e Nutricional;</w:t>
      </w:r>
    </w:p>
    <w:p w14:paraId="00A65731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VII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Apoiar estudos que fundamentam propostas ligadas à Segurança Alimentar e Nutricional;</w:t>
      </w:r>
    </w:p>
    <w:p w14:paraId="086B9067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VIII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Organizar e implementar, a cada quatro anos, a Conferência Municipal de Segurança Alimentar e Nutricional e a cada dois anos a sua avaliação;</w:t>
      </w:r>
    </w:p>
    <w:p w14:paraId="218F693B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IX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Sugerir e estimular o desenvolvimento de pesquisas e capacitação de recursos humanos;</w:t>
      </w:r>
    </w:p>
    <w:p w14:paraId="15C4C90D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X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Estabelecer relações de cooperação com os conselhos municipais afins à segurança alimentar nutricional;</w:t>
      </w:r>
    </w:p>
    <w:p w14:paraId="3961B3EE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XI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Elaborar e aprovar o seu regimento interno.</w:t>
      </w:r>
    </w:p>
    <w:p w14:paraId="74407621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Parágrafo único.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O COMSEA-SF poderá solicitar aos órgãos e às entidades da administração pública municipal, dados, informações e, colaboração para o desenvolvimento de suas atribuições.</w:t>
      </w:r>
      <w:bookmarkStart w:id="2" w:name="a15"/>
      <w:bookmarkEnd w:id="2"/>
    </w:p>
    <w:p w14:paraId="6800CF37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9º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O COMSEA-SF será composto por membros titulares e suplentes, dos quais dois terços de representantes da sociedade civil e um terço de representantes governamentais, garantindo-se a representação regionalizada e de gênero.</w:t>
      </w:r>
    </w:p>
    <w:p w14:paraId="021A5B4F" w14:textId="77777777" w:rsidR="003F2D37" w:rsidRDefault="004D6F7D" w:rsidP="007D051A">
      <w:pPr>
        <w:ind w:firstLine="1418"/>
        <w:jc w:val="both"/>
        <w:rPr>
          <w:rFonts w:ascii="Arial" w:eastAsia="SimSun" w:hAnsi="Arial" w:cs="Arial"/>
          <w:sz w:val="20"/>
          <w:szCs w:val="20"/>
          <w:shd w:val="clear" w:color="auto" w:fill="FFFFFF"/>
        </w:rPr>
      </w:pPr>
      <w:r w:rsidRPr="00801EE6">
        <w:rPr>
          <w:rFonts w:ascii="Calibri" w:eastAsia="SimSun" w:hAnsi="Calibri" w:cs="Calibri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="00801EE6" w:rsidRPr="00801EE6">
        <w:rPr>
          <w:rFonts w:ascii="Arial" w:eastAsia="SimSun" w:hAnsi="Arial" w:cs="Arial"/>
          <w:b/>
          <w:bCs/>
          <w:sz w:val="20"/>
          <w:szCs w:val="20"/>
          <w:shd w:val="clear" w:color="auto" w:fill="FFFFFF"/>
        </w:rPr>
        <w:t>§ 1º</w:t>
      </w:r>
      <w:r w:rsidR="00CF4AA2">
        <w:rPr>
          <w:rFonts w:ascii="Arial" w:eastAsia="SimSun" w:hAnsi="Arial" w:cs="Arial"/>
          <w:b/>
          <w:bCs/>
          <w:sz w:val="20"/>
          <w:szCs w:val="20"/>
          <w:shd w:val="clear" w:color="auto" w:fill="FFFFFF"/>
        </w:rPr>
        <w:t xml:space="preserve"> </w:t>
      </w:r>
      <w:proofErr w:type="gramStart"/>
      <w:r w:rsidR="00CF4AA2">
        <w:rPr>
          <w:rFonts w:ascii="Arial" w:eastAsia="SimSun" w:hAnsi="Arial" w:cs="Arial"/>
          <w:b/>
          <w:bCs/>
          <w:sz w:val="20"/>
          <w:szCs w:val="20"/>
          <w:shd w:val="clear" w:color="auto" w:fill="FFFFFF"/>
        </w:rPr>
        <w:t xml:space="preserve">- 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</w:t>
      </w:r>
      <w:r w:rsidR="00801EE6">
        <w:rPr>
          <w:rFonts w:ascii="Arial" w:eastAsia="SimSun" w:hAnsi="Arial" w:cs="Arial"/>
          <w:sz w:val="20"/>
          <w:szCs w:val="20"/>
          <w:shd w:val="clear" w:color="auto" w:fill="FFFFFF"/>
        </w:rPr>
        <w:t>A</w:t>
      </w:r>
      <w:proofErr w:type="gramEnd"/>
      <w:r w:rsidR="00801EE6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>representação governamental no CONSEA será exercida pelos seguintes membros titulares e suplentes:</w:t>
      </w:r>
    </w:p>
    <w:p w14:paraId="482D8F82" w14:textId="77777777" w:rsidR="003F2D37" w:rsidRDefault="004D6F7D" w:rsidP="003F2D37">
      <w:pPr>
        <w:spacing w:after="0" w:line="240" w:lineRule="auto"/>
        <w:ind w:firstLine="1701"/>
        <w:jc w:val="both"/>
        <w:rPr>
          <w:rFonts w:ascii="Arial" w:eastAsia="SimSun" w:hAnsi="Arial" w:cs="Arial"/>
          <w:sz w:val="20"/>
          <w:szCs w:val="20"/>
          <w:shd w:val="clear" w:color="auto" w:fill="FFFFFF"/>
        </w:rPr>
      </w:pP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br/>
      </w:r>
      <w:r w:rsidR="00801EE6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                               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>I - Secret</w:t>
      </w:r>
      <w:r w:rsidR="00CF4AA2">
        <w:rPr>
          <w:rFonts w:ascii="Arial" w:eastAsia="SimSun" w:hAnsi="Arial" w:cs="Arial"/>
          <w:sz w:val="20"/>
          <w:szCs w:val="20"/>
          <w:shd w:val="clear" w:color="auto" w:fill="FFFFFF"/>
        </w:rPr>
        <w:t>a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>rias Municipais: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br/>
      </w:r>
      <w:r w:rsidR="00801EE6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                              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>a) 01 (um) representante da Secretaria Municipal de Assistência Social;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br/>
      </w:r>
      <w:r w:rsidR="00801EE6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                              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>b) 01 (um) representante da Secretaria Municipal de Educação;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br/>
      </w:r>
      <w:r w:rsidR="00801EE6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                              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>c) 01 (um) representante da Secretaria Municipal de Saúde;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br/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br/>
      </w:r>
      <w:r w:rsidR="003F2D37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                               II - </w:t>
      </w:r>
      <w:r w:rsidR="00CF4AA2">
        <w:rPr>
          <w:rFonts w:ascii="Arial" w:eastAsia="SimSun" w:hAnsi="Arial" w:cs="Arial"/>
          <w:sz w:val="20"/>
          <w:szCs w:val="20"/>
          <w:shd w:val="clear" w:color="auto" w:fill="FFFFFF"/>
        </w:rPr>
        <w:t>R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>epresentação da sociedade civil</w:t>
      </w:r>
      <w:r w:rsidR="003F2D37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: 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br/>
      </w:r>
      <w:r w:rsidR="003F2D37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                               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a) 01 (um) representante Empresa de Assistência Técnica e Extensão Rural </w:t>
      </w:r>
      <w:r w:rsidR="003F2D37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                  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>(EMATER Sagrada Família</w:t>
      </w:r>
      <w:r w:rsidR="00A6514B">
        <w:rPr>
          <w:rFonts w:ascii="Arial" w:eastAsia="SimSun" w:hAnsi="Arial" w:cs="Arial"/>
          <w:sz w:val="20"/>
          <w:szCs w:val="20"/>
          <w:shd w:val="clear" w:color="auto" w:fill="FFFFFF"/>
        </w:rPr>
        <w:t>)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>;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br/>
      </w:r>
      <w:r w:rsidR="003F2D37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                               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>b) 01 (um) representante da  ADSS de Sagrada Família;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br/>
      </w:r>
      <w:r w:rsidR="003F2D37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                               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>c) 0</w:t>
      </w:r>
      <w:r w:rsidR="009A3F3D">
        <w:rPr>
          <w:rFonts w:ascii="Arial" w:eastAsia="SimSun" w:hAnsi="Arial" w:cs="Arial"/>
          <w:sz w:val="20"/>
          <w:szCs w:val="20"/>
          <w:shd w:val="clear" w:color="auto" w:fill="FFFFFF"/>
        </w:rPr>
        <w:t>3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(</w:t>
      </w:r>
      <w:r w:rsidR="009A3F3D">
        <w:rPr>
          <w:rFonts w:ascii="Arial" w:eastAsia="SimSun" w:hAnsi="Arial" w:cs="Arial"/>
          <w:sz w:val="20"/>
          <w:szCs w:val="20"/>
          <w:shd w:val="clear" w:color="auto" w:fill="FFFFFF"/>
        </w:rPr>
        <w:t>três)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representante</w:t>
      </w:r>
      <w:r w:rsidR="009A3F3D">
        <w:rPr>
          <w:rFonts w:ascii="Arial" w:eastAsia="SimSun" w:hAnsi="Arial" w:cs="Arial"/>
          <w:sz w:val="20"/>
          <w:szCs w:val="20"/>
          <w:shd w:val="clear" w:color="auto" w:fill="FFFFFF"/>
        </w:rPr>
        <w:t>s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da Agricultura familiar;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br/>
      </w:r>
      <w:r w:rsidR="003F2D37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                               </w:t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e) 01 (um) representante do </w:t>
      </w:r>
      <w:proofErr w:type="spellStart"/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>cad</w:t>
      </w:r>
      <w:proofErr w:type="spellEnd"/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t xml:space="preserve"> único;</w:t>
      </w:r>
    </w:p>
    <w:p w14:paraId="16E755B5" w14:textId="77777777" w:rsidR="00D3047B" w:rsidRDefault="004D6F7D" w:rsidP="00CF4AA2">
      <w:pPr>
        <w:spacing w:after="0" w:line="240" w:lineRule="auto"/>
        <w:ind w:firstLine="170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br/>
      </w:r>
      <w:r w:rsidRPr="00801EE6">
        <w:rPr>
          <w:rFonts w:ascii="Arial" w:eastAsia="SimSun" w:hAnsi="Arial" w:cs="Arial"/>
          <w:sz w:val="20"/>
          <w:szCs w:val="20"/>
          <w:shd w:val="clear" w:color="auto" w:fill="FFFFFF"/>
        </w:rPr>
        <w:br/>
      </w:r>
      <w:r w:rsidR="00CF4AA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                  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§ </w:t>
      </w:r>
      <w:r w:rsidR="007D051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º - 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As instituições da sociedade civil com representação no COMSEA-SF devem ter efetiva atuação no campo da Política de Segurança Alimentar e Nutricional em Sagrada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Familia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RS</w:t>
      </w:r>
    </w:p>
    <w:p w14:paraId="43CFC550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§ </w:t>
      </w:r>
      <w:r w:rsidR="007D051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3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º - 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mandato dos membros do COMSEA-SF será de dois anos, admitida uma recondução consecutiva.</w:t>
      </w:r>
    </w:p>
    <w:p w14:paraId="5EB8EBDA" w14:textId="77777777" w:rsidR="008D3F33" w:rsidRDefault="008D3F33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6AE974F" w14:textId="77777777" w:rsidR="008D3F33" w:rsidRDefault="008D3F33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E8913AF" w14:textId="77777777" w:rsidR="008D3F33" w:rsidRDefault="008D3F33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4D16F9F" w14:textId="22EFA491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§ </w:t>
      </w:r>
      <w:r w:rsidR="007D051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º - 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presidência do COMSEA-SF caberá a um(a) representante da sociedade civil, em respeito ao princípio da organização jurídica do Estado.</w:t>
      </w:r>
      <w:bookmarkStart w:id="3" w:name="a16"/>
      <w:bookmarkEnd w:id="3"/>
    </w:p>
    <w:p w14:paraId="41B3ED45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10 -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O COMSEA-SF terá dotações orçamentárias, previstas em lei, necessárias para a efetiva concretização das suas competências, bem como a disponibilização pelo Município de pessoal para exercer funções de suporte técnico e administrativo.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bookmarkStart w:id="4" w:name="a17"/>
      <w:bookmarkEnd w:id="4"/>
    </w:p>
    <w:p w14:paraId="2EA246FC" w14:textId="77777777" w:rsidR="00D3047B" w:rsidRDefault="004D6F7D">
      <w:pPr>
        <w:ind w:firstLine="142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11 -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Os serviços prestados ao Município pelos membros do Conselho são considerados de relevante interesse público, e, portanto, gratu</w:t>
      </w:r>
      <w:r w:rsidR="00E979F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tos.</w:t>
      </w:r>
      <w:bookmarkStart w:id="5" w:name="a18"/>
      <w:bookmarkEnd w:id="5"/>
    </w:p>
    <w:p w14:paraId="228A0000" w14:textId="77777777" w:rsidR="00D3047B" w:rsidRDefault="004D6F7D">
      <w:pPr>
        <w:ind w:firstLine="1422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12 -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O COMSEA-SF poderá ser regulamentado através de Decreto Municipal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</w:t>
      </w:r>
    </w:p>
    <w:p w14:paraId="232EBA4C" w14:textId="77777777" w:rsidR="00D3047B" w:rsidRDefault="004D6F7D">
      <w:pPr>
        <w:ind w:firstLine="142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13</w:t>
      </w:r>
      <w:r>
        <w:rPr>
          <w:rFonts w:ascii="Arial" w:hAnsi="Arial" w:cs="Arial"/>
          <w:sz w:val="20"/>
          <w:szCs w:val="20"/>
        </w:rPr>
        <w:t xml:space="preserve"> - O Executivo poderá regulamentar esta lei, no que couber, no prazo de 90 (noventa) dias, contados da data de sua publicação.</w:t>
      </w:r>
    </w:p>
    <w:p w14:paraId="52ADB539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14</w:t>
      </w:r>
      <w:r>
        <w:rPr>
          <w:rFonts w:ascii="Arial" w:hAnsi="Arial" w:cs="Arial"/>
          <w:sz w:val="20"/>
          <w:szCs w:val="20"/>
        </w:rPr>
        <w:t xml:space="preserve"> - As despesas com a execução desta lei correrão por conta das dotações orçamentárias próprias, suplementadas se necessário. </w:t>
      </w:r>
    </w:p>
    <w:p w14:paraId="6D0E2DB6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15</w:t>
      </w:r>
      <w:r>
        <w:rPr>
          <w:rFonts w:ascii="Arial" w:hAnsi="Arial" w:cs="Arial"/>
          <w:sz w:val="20"/>
          <w:szCs w:val="20"/>
        </w:rPr>
        <w:t xml:space="preserve"> - Esta lei entrará em vigor na data de sua publicação</w:t>
      </w:r>
      <w:r w:rsidR="00E979F3">
        <w:rPr>
          <w:rFonts w:ascii="Arial" w:hAnsi="Arial" w:cs="Arial"/>
          <w:sz w:val="20"/>
          <w:szCs w:val="20"/>
        </w:rPr>
        <w:t>, ficando revogadas as Leis Municipais 720/2008 e 478/2003.</w:t>
      </w:r>
    </w:p>
    <w:p w14:paraId="53FC8F6F" w14:textId="77777777" w:rsidR="00E979F3" w:rsidRDefault="00E979F3">
      <w:pPr>
        <w:ind w:firstLine="1422"/>
        <w:jc w:val="both"/>
        <w:rPr>
          <w:rFonts w:ascii="Arial" w:hAnsi="Arial" w:cs="Arial"/>
          <w:sz w:val="20"/>
          <w:szCs w:val="20"/>
        </w:rPr>
      </w:pPr>
    </w:p>
    <w:p w14:paraId="1B1779F5" w14:textId="7D719DE1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GABINETE DO PREFEITO MUNICIPAL DE SAGRADA FAMÍLIA/RS </w:t>
      </w:r>
      <w:r w:rsidR="008D3F33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JUNHO de 2024.</w:t>
      </w:r>
    </w:p>
    <w:p w14:paraId="6EAE5D4E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096AC18" w14:textId="77777777" w:rsidR="008D3F33" w:rsidRDefault="008D3F33">
      <w:pPr>
        <w:ind w:firstLine="1422"/>
        <w:jc w:val="both"/>
        <w:rPr>
          <w:rFonts w:ascii="Arial" w:hAnsi="Arial" w:cs="Arial"/>
          <w:sz w:val="20"/>
          <w:szCs w:val="20"/>
        </w:rPr>
      </w:pPr>
    </w:p>
    <w:p w14:paraId="323E671B" w14:textId="77777777" w:rsidR="00D3047B" w:rsidRDefault="004D6F7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DO NASCIMENTO SANTOS</w:t>
      </w:r>
    </w:p>
    <w:p w14:paraId="1F0654B2" w14:textId="77777777" w:rsidR="00D3047B" w:rsidRDefault="004D6F7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14:paraId="0808C34F" w14:textId="77777777" w:rsidR="00D3047B" w:rsidRDefault="00D3047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33969CA" w14:textId="77777777" w:rsidR="00D3047B" w:rsidRDefault="00D3047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C9C5E25" w14:textId="77777777" w:rsidR="00D3047B" w:rsidRDefault="00D3047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F6A2569" w14:textId="77777777" w:rsidR="008D3F33" w:rsidRDefault="008D3F33" w:rsidP="008D3F33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7629E590" w14:textId="77777777" w:rsidR="008D3F33" w:rsidRDefault="008D3F33" w:rsidP="008D3F3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Mafalda Santos</w:t>
      </w:r>
    </w:p>
    <w:p w14:paraId="4058BCE6" w14:textId="77777777" w:rsidR="008D3F33" w:rsidRDefault="008D3F33" w:rsidP="008D3F33">
      <w:pPr>
        <w:spacing w:after="0" w:line="360" w:lineRule="auto"/>
        <w:rPr>
          <w:rFonts w:ascii="Arial" w:eastAsia="Verdana" w:hAnsi="Arial" w:cs="Arial"/>
          <w:b/>
          <w:lang w:eastAsia="pt-BR"/>
        </w:rPr>
      </w:pPr>
      <w:r>
        <w:rPr>
          <w:rFonts w:ascii="Arial" w:hAnsi="Arial" w:cs="Arial"/>
          <w:sz w:val="20"/>
          <w:szCs w:val="20"/>
        </w:rPr>
        <w:t>Mun. de Administração</w:t>
      </w:r>
    </w:p>
    <w:p w14:paraId="75D4A3A1" w14:textId="77777777" w:rsidR="00D3047B" w:rsidRDefault="00D3047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6A67EF3" w14:textId="77777777" w:rsidR="00E979F3" w:rsidRDefault="00E979F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C60E5DB" w14:textId="77777777" w:rsidR="00E979F3" w:rsidRDefault="00E979F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C5EB129" w14:textId="77777777" w:rsidR="00E979F3" w:rsidRDefault="00E979F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7BF7159" w14:textId="77777777" w:rsidR="00E979F3" w:rsidRDefault="00E979F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66C3C1F" w14:textId="77777777" w:rsidR="00E979F3" w:rsidRDefault="00E979F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14B5477" w14:textId="77777777" w:rsidR="00E979F3" w:rsidRDefault="00E979F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1F445F4" w14:textId="77777777" w:rsidR="00E979F3" w:rsidRDefault="00E979F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41B69813" w14:textId="77777777" w:rsidR="00D3047B" w:rsidRDefault="00D3047B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14F4F383" w14:textId="367BD524" w:rsidR="00D3047B" w:rsidRDefault="004D6F7D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PROJETO DE LEI N.º </w:t>
      </w:r>
      <w:r w:rsidR="00F85E4A">
        <w:rPr>
          <w:rFonts w:ascii="Arial" w:hAnsi="Arial" w:cs="Arial"/>
          <w:sz w:val="20"/>
          <w:szCs w:val="20"/>
        </w:rPr>
        <w:t>028</w:t>
      </w:r>
      <w:r>
        <w:rPr>
          <w:rFonts w:ascii="Arial" w:hAnsi="Arial" w:cs="Arial"/>
          <w:sz w:val="20"/>
          <w:szCs w:val="20"/>
        </w:rPr>
        <w:t>/2024, 0</w:t>
      </w:r>
      <w:r w:rsidR="00E979F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JUNHO DE 2024</w:t>
      </w:r>
    </w:p>
    <w:p w14:paraId="142E9D91" w14:textId="77777777" w:rsidR="00D3047B" w:rsidRDefault="00D3047B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5B5F8742" w14:textId="77777777" w:rsidR="00D3047B" w:rsidRDefault="00D3047B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7AD4E908" w14:textId="77777777" w:rsidR="00D3047B" w:rsidRDefault="00D3047B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54FCD3FD" w14:textId="77777777" w:rsidR="00D3047B" w:rsidRDefault="004D6F7D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14:paraId="025D62F6" w14:textId="77777777" w:rsidR="00D3047B" w:rsidRDefault="00D3047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3AA26DF" w14:textId="77777777" w:rsidR="00D3047B" w:rsidRDefault="004D6F7D">
      <w:pPr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Ilustre Presidente </w:t>
      </w:r>
    </w:p>
    <w:p w14:paraId="41A218FF" w14:textId="77777777" w:rsidR="00D3047B" w:rsidRDefault="004D6F7D">
      <w:pPr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Caros Vereadores</w:t>
      </w:r>
    </w:p>
    <w:p w14:paraId="02A5D345" w14:textId="77777777" w:rsidR="00D3047B" w:rsidRDefault="004D6F7D">
      <w:pPr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EA6AF5F" w14:textId="77777777" w:rsidR="00D3047B" w:rsidRDefault="004D6F7D">
      <w:pPr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 saudá-lo cordialmente, servimo-nos do presente para encaminhar Projeto de Lei que estabelece os componentes municipais do Sistema Nacional de Segurança Alimentar e Nutricional - SISAN, em consonância com os princípios, diretrizes e definições fixados na Lei Federal nº 11.346, de 15 de setembro de 2006, e na sua regulamentação, com vistas a assegurar o direito humano à alimentação adequada. </w:t>
      </w:r>
    </w:p>
    <w:p w14:paraId="4BA296EC" w14:textId="77777777" w:rsidR="00D3047B" w:rsidRDefault="004D6F7D">
      <w:pPr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instituição do sistema municipal é requisito para que o município possa aderir ao Sistema Nacional de Segurança Alimentar e Nutricional que é um sistema de gestão intersetorial de políticas públicas, participativo e de articulação entre os três níveis de governo no Brasil. </w:t>
      </w:r>
    </w:p>
    <w:p w14:paraId="3784AA2F" w14:textId="77777777" w:rsidR="00D3047B" w:rsidRDefault="004D6F7D">
      <w:pPr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SISAN proporciona a implementação e execução das Políticas de Segurança Alimentar e Nutricional como o Programa de Aquisição de Alimentos e tem por objetivos: formular e implementar políticas e planos de segurança alimentar e nutricional; estimular a integração entre governo e sociedade civil na promoção do direito à alimentação; promover o acompanhamento, monitoramento e avaliação da segurança alimentar e nutricional no país. </w:t>
      </w:r>
    </w:p>
    <w:p w14:paraId="7781ADBB" w14:textId="77777777" w:rsidR="00D3047B" w:rsidRDefault="004D6F7D">
      <w:pPr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Diante de sua importância, esperamos contar com a habitual atenção dos nobres Edis, visando à aprovação do projeto de lei em tela. </w:t>
      </w:r>
    </w:p>
    <w:p w14:paraId="44F2C4E9" w14:textId="77777777" w:rsidR="00D3047B" w:rsidRDefault="004D6F7D">
      <w:pPr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Atenciosamente, </w:t>
      </w:r>
    </w:p>
    <w:p w14:paraId="307900BA" w14:textId="77777777" w:rsidR="00D3047B" w:rsidRDefault="00D3047B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2D1DB07F" w14:textId="77777777" w:rsidR="00D3047B" w:rsidRDefault="00D3047B">
      <w:pPr>
        <w:ind w:firstLine="1422"/>
        <w:jc w:val="both"/>
        <w:rPr>
          <w:rFonts w:ascii="Arial" w:hAnsi="Arial" w:cs="Arial"/>
          <w:sz w:val="20"/>
          <w:szCs w:val="20"/>
        </w:rPr>
      </w:pPr>
    </w:p>
    <w:p w14:paraId="6708B234" w14:textId="77777777" w:rsidR="00D3047B" w:rsidRDefault="004D6F7D">
      <w:pPr>
        <w:ind w:firstLine="14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MARCOS DO NASCIMENTO SANTOS</w:t>
      </w:r>
    </w:p>
    <w:p w14:paraId="53A96C53" w14:textId="77777777" w:rsidR="00D3047B" w:rsidRDefault="004D6F7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14:paraId="25AD9A86" w14:textId="77777777" w:rsidR="00D3047B" w:rsidRDefault="00D3047B">
      <w:pPr>
        <w:ind w:firstLine="1418"/>
        <w:jc w:val="both"/>
        <w:rPr>
          <w:rFonts w:ascii="Arial" w:hAnsi="Arial" w:cs="Arial"/>
          <w:sz w:val="20"/>
          <w:szCs w:val="20"/>
        </w:rPr>
      </w:pPr>
    </w:p>
    <w:sectPr w:rsidR="00D3047B" w:rsidSect="00932828">
      <w:pgSz w:w="11906" w:h="16838"/>
      <w:pgMar w:top="1985" w:right="164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04670" w14:textId="77777777" w:rsidR="002101AF" w:rsidRDefault="002101AF">
      <w:pPr>
        <w:spacing w:line="240" w:lineRule="auto"/>
      </w:pPr>
      <w:r>
        <w:separator/>
      </w:r>
    </w:p>
  </w:endnote>
  <w:endnote w:type="continuationSeparator" w:id="0">
    <w:p w14:paraId="1DD04256" w14:textId="77777777" w:rsidR="002101AF" w:rsidRDefault="00210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C4B75" w14:textId="77777777" w:rsidR="002101AF" w:rsidRDefault="002101AF">
      <w:pPr>
        <w:spacing w:after="0"/>
      </w:pPr>
      <w:r>
        <w:separator/>
      </w:r>
    </w:p>
  </w:footnote>
  <w:footnote w:type="continuationSeparator" w:id="0">
    <w:p w14:paraId="0CDFBAF3" w14:textId="77777777" w:rsidR="002101AF" w:rsidRDefault="002101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E5"/>
    <w:rsid w:val="00110C64"/>
    <w:rsid w:val="00170A83"/>
    <w:rsid w:val="002101AF"/>
    <w:rsid w:val="0026198B"/>
    <w:rsid w:val="00287338"/>
    <w:rsid w:val="002F1F9A"/>
    <w:rsid w:val="003F2D37"/>
    <w:rsid w:val="004D6F7D"/>
    <w:rsid w:val="0055738C"/>
    <w:rsid w:val="00601402"/>
    <w:rsid w:val="00662322"/>
    <w:rsid w:val="0067088F"/>
    <w:rsid w:val="007D051A"/>
    <w:rsid w:val="00801EE6"/>
    <w:rsid w:val="00846068"/>
    <w:rsid w:val="008D3F33"/>
    <w:rsid w:val="00932828"/>
    <w:rsid w:val="009A3F3D"/>
    <w:rsid w:val="00A6514B"/>
    <w:rsid w:val="00C71A6B"/>
    <w:rsid w:val="00C74AEA"/>
    <w:rsid w:val="00C86FD3"/>
    <w:rsid w:val="00CF4AA2"/>
    <w:rsid w:val="00D3047B"/>
    <w:rsid w:val="00DC7F42"/>
    <w:rsid w:val="00E15020"/>
    <w:rsid w:val="00E92359"/>
    <w:rsid w:val="00E979F3"/>
    <w:rsid w:val="00EC07E5"/>
    <w:rsid w:val="00EE36B2"/>
    <w:rsid w:val="00EE58D4"/>
    <w:rsid w:val="00F77217"/>
    <w:rsid w:val="00F85E4A"/>
    <w:rsid w:val="00FC45D0"/>
    <w:rsid w:val="00FC7055"/>
    <w:rsid w:val="3871305C"/>
    <w:rsid w:val="5BEB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0CF1"/>
  <w15:docId w15:val="{7A02E9F0-B478-4E1D-A292-D3A41A8E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 w:line="276" w:lineRule="auto"/>
      <w:ind w:left="283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1615</Words>
  <Characters>8723</Characters>
  <Application>Microsoft Office Word</Application>
  <DocSecurity>0</DocSecurity>
  <Lines>72</Lines>
  <Paragraphs>20</Paragraphs>
  <ScaleCrop>false</ScaleCrop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Sec.ADM Sandra</cp:lastModifiedBy>
  <cp:revision>2</cp:revision>
  <cp:lastPrinted>2024-06-04T17:29:00Z</cp:lastPrinted>
  <dcterms:created xsi:type="dcterms:W3CDTF">2024-06-12T11:47:00Z</dcterms:created>
  <dcterms:modified xsi:type="dcterms:W3CDTF">2024-06-12T11:47:00Z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1046-12.2.0.13538</vt:lpwstr>
  </property>
  <property fmtid="{D5CDD505-2E9C-101B-9397-08002B2CF9AE}" pid="3" name="ICV">
    <vt:lpwstr>CFFCF56DE1EF472EB1204B64BD4E8F80_13</vt:lpwstr>
  </property>
</Properties>
</file>