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84201" w14:textId="629FC927" w:rsidR="00633D76" w:rsidRPr="00633D76" w:rsidRDefault="00633D76" w:rsidP="00633D76">
      <w:pPr>
        <w:jc w:val="center"/>
        <w:rPr>
          <w:rFonts w:ascii="Arial" w:eastAsia="Times New Roman" w:hAnsi="Arial" w:cs="Arial"/>
          <w:sz w:val="22"/>
          <w:szCs w:val="22"/>
        </w:rPr>
      </w:pPr>
      <w:r w:rsidRPr="00633D76">
        <w:rPr>
          <w:rFonts w:ascii="Arial" w:eastAsia="Times New Roman" w:hAnsi="Arial" w:cs="Arial"/>
          <w:color w:val="000000"/>
          <w:sz w:val="22"/>
          <w:szCs w:val="22"/>
        </w:rPr>
        <w:t>LEI</w:t>
      </w:r>
      <w:r w:rsidR="00B2105C">
        <w:rPr>
          <w:rFonts w:ascii="Arial" w:eastAsia="Times New Roman" w:hAnsi="Arial" w:cs="Arial"/>
          <w:color w:val="000000"/>
          <w:sz w:val="22"/>
          <w:szCs w:val="22"/>
        </w:rPr>
        <w:t xml:space="preserve"> MUNICIPAL </w:t>
      </w:r>
      <w:r w:rsidR="00B2105C" w:rsidRPr="00633D76">
        <w:rPr>
          <w:rFonts w:ascii="Arial" w:eastAsia="Times New Roman" w:hAnsi="Arial" w:cs="Arial"/>
          <w:color w:val="000000"/>
          <w:sz w:val="22"/>
          <w:szCs w:val="22"/>
        </w:rPr>
        <w:t>Nº</w:t>
      </w:r>
      <w:r w:rsidR="00B2105C">
        <w:rPr>
          <w:rFonts w:ascii="Arial" w:eastAsia="Times New Roman" w:hAnsi="Arial" w:cs="Arial"/>
          <w:color w:val="000000"/>
          <w:sz w:val="22"/>
          <w:szCs w:val="22"/>
        </w:rPr>
        <w:t xml:space="preserve"> 1648</w:t>
      </w:r>
      <w:r w:rsidRPr="00633D76">
        <w:rPr>
          <w:rFonts w:ascii="Arial" w:eastAsia="Times New Roman" w:hAnsi="Arial" w:cs="Arial"/>
          <w:color w:val="000000"/>
          <w:sz w:val="22"/>
          <w:szCs w:val="22"/>
        </w:rPr>
        <w:t xml:space="preserve">/24, de </w:t>
      </w:r>
      <w:r w:rsidR="00B2105C">
        <w:rPr>
          <w:rFonts w:ascii="Arial" w:eastAsia="Times New Roman" w:hAnsi="Arial" w:cs="Arial"/>
          <w:color w:val="000000"/>
          <w:sz w:val="22"/>
          <w:szCs w:val="22"/>
        </w:rPr>
        <w:t>16</w:t>
      </w:r>
      <w:r w:rsidRPr="00633D76">
        <w:rPr>
          <w:rFonts w:ascii="Arial" w:eastAsia="Times New Roman" w:hAnsi="Arial" w:cs="Arial"/>
          <w:color w:val="000000"/>
          <w:sz w:val="22"/>
          <w:szCs w:val="22"/>
        </w:rPr>
        <w:t xml:space="preserve"> de </w:t>
      </w:r>
      <w:proofErr w:type="gramStart"/>
      <w:r w:rsidR="00B2105C">
        <w:rPr>
          <w:rFonts w:ascii="Arial" w:eastAsia="Times New Roman" w:hAnsi="Arial" w:cs="Arial"/>
          <w:color w:val="000000"/>
          <w:sz w:val="22"/>
          <w:szCs w:val="22"/>
        </w:rPr>
        <w:t>F</w:t>
      </w:r>
      <w:r w:rsidR="00B2105C" w:rsidRPr="00633D76">
        <w:rPr>
          <w:rFonts w:ascii="Arial" w:eastAsia="Times New Roman" w:hAnsi="Arial" w:cs="Arial"/>
          <w:color w:val="000000"/>
          <w:sz w:val="22"/>
          <w:szCs w:val="22"/>
        </w:rPr>
        <w:t>evereiro</w:t>
      </w:r>
      <w:proofErr w:type="gramEnd"/>
      <w:r w:rsidRPr="00633D76">
        <w:rPr>
          <w:rFonts w:ascii="Arial" w:eastAsia="Times New Roman" w:hAnsi="Arial" w:cs="Arial"/>
          <w:color w:val="000000"/>
          <w:sz w:val="22"/>
          <w:szCs w:val="22"/>
        </w:rPr>
        <w:t xml:space="preserve"> de 2024.</w:t>
      </w:r>
    </w:p>
    <w:p w14:paraId="3B08FC00" w14:textId="77777777" w:rsidR="00633D76" w:rsidRPr="00633D76" w:rsidRDefault="00633D76" w:rsidP="00633D76">
      <w:pPr>
        <w:rPr>
          <w:rFonts w:ascii="Arial" w:eastAsia="Times New Roman" w:hAnsi="Arial" w:cs="Arial"/>
          <w:sz w:val="22"/>
          <w:szCs w:val="22"/>
        </w:rPr>
      </w:pPr>
    </w:p>
    <w:p w14:paraId="62B86B75" w14:textId="77777777" w:rsidR="00633D76" w:rsidRPr="00633D76" w:rsidRDefault="00633D76" w:rsidP="00633D76">
      <w:pPr>
        <w:spacing w:after="120"/>
        <w:ind w:left="2127" w:right="-2"/>
        <w:jc w:val="both"/>
        <w:rPr>
          <w:rFonts w:ascii="Arial" w:eastAsia="Times New Roman" w:hAnsi="Arial" w:cs="Arial"/>
          <w:color w:val="000000"/>
          <w:sz w:val="22"/>
          <w:szCs w:val="22"/>
        </w:rPr>
      </w:pPr>
    </w:p>
    <w:p w14:paraId="080822D8" w14:textId="77777777" w:rsidR="00633D76" w:rsidRPr="00633D76" w:rsidRDefault="00633D76" w:rsidP="00633D76">
      <w:pPr>
        <w:spacing w:after="120"/>
        <w:ind w:left="2127" w:right="-2"/>
        <w:jc w:val="both"/>
        <w:rPr>
          <w:rFonts w:ascii="Arial" w:eastAsia="Times New Roman" w:hAnsi="Arial" w:cs="Arial"/>
          <w:color w:val="000000"/>
          <w:sz w:val="22"/>
          <w:szCs w:val="22"/>
        </w:rPr>
      </w:pPr>
      <w:bookmarkStart w:id="0" w:name="_Hlk158802797"/>
      <w:r w:rsidRPr="00633D76">
        <w:rPr>
          <w:rFonts w:ascii="Arial" w:eastAsia="Times New Roman" w:hAnsi="Arial" w:cs="Arial"/>
          <w:color w:val="000000"/>
          <w:sz w:val="22"/>
          <w:szCs w:val="22"/>
        </w:rPr>
        <w:t>REFORMULA A LEGISLAÇÃO QUE DISPÕE SOBRE O SISTEMA DE CONTROLE INTERNO DO MUNICÍPIO E DÁ OUTRAS PROVIDÊNCIAS</w:t>
      </w:r>
      <w:bookmarkEnd w:id="0"/>
      <w:r w:rsidRPr="00633D76">
        <w:rPr>
          <w:rFonts w:ascii="Arial" w:eastAsia="Times New Roman" w:hAnsi="Arial" w:cs="Arial"/>
          <w:color w:val="000000"/>
          <w:sz w:val="22"/>
          <w:szCs w:val="22"/>
        </w:rPr>
        <w:t xml:space="preserve">. </w:t>
      </w:r>
    </w:p>
    <w:p w14:paraId="57FF5114" w14:textId="5AA3DCCA" w:rsidR="00633D76" w:rsidRPr="00633D76" w:rsidRDefault="00633D76" w:rsidP="00633D76">
      <w:pPr>
        <w:spacing w:after="120"/>
        <w:ind w:left="2127" w:right="-2"/>
        <w:jc w:val="both"/>
        <w:rPr>
          <w:rFonts w:ascii="Arial" w:eastAsia="Times New Roman" w:hAnsi="Arial" w:cs="Arial"/>
          <w:b/>
          <w:bCs/>
          <w:color w:val="000000"/>
          <w:sz w:val="22"/>
          <w:szCs w:val="22"/>
        </w:rPr>
      </w:pPr>
    </w:p>
    <w:p w14:paraId="78D6437B" w14:textId="77777777" w:rsidR="00633D76" w:rsidRPr="00633D76" w:rsidRDefault="00633D76" w:rsidP="00633D76">
      <w:pPr>
        <w:ind w:right="-569"/>
        <w:jc w:val="both"/>
        <w:rPr>
          <w:rFonts w:ascii="Arial" w:eastAsia="Times New Roman" w:hAnsi="Arial" w:cs="Arial"/>
          <w:sz w:val="22"/>
          <w:szCs w:val="22"/>
        </w:rPr>
      </w:pPr>
      <w:r w:rsidRPr="00633D76">
        <w:rPr>
          <w:rFonts w:ascii="Arial" w:eastAsia="Times New Roman" w:hAnsi="Arial" w:cs="Arial"/>
          <w:b/>
          <w:bCs/>
          <w:color w:val="000000"/>
          <w:sz w:val="22"/>
          <w:szCs w:val="22"/>
        </w:rPr>
        <w:tab/>
      </w:r>
      <w:r w:rsidRPr="00633D76">
        <w:rPr>
          <w:rFonts w:ascii="Arial" w:eastAsia="Times New Roman" w:hAnsi="Arial" w:cs="Arial"/>
          <w:b/>
          <w:bCs/>
          <w:color w:val="000000"/>
          <w:sz w:val="22"/>
          <w:szCs w:val="22"/>
        </w:rPr>
        <w:tab/>
      </w:r>
    </w:p>
    <w:p w14:paraId="4EE7B002" w14:textId="51A47C12" w:rsidR="00633D76" w:rsidRPr="00633D76" w:rsidRDefault="00633D76" w:rsidP="00633D76">
      <w:pPr>
        <w:ind w:right="-2" w:firstLine="1560"/>
        <w:jc w:val="both"/>
        <w:rPr>
          <w:rFonts w:ascii="Arial" w:eastAsia="Times New Roman" w:hAnsi="Arial" w:cs="Arial"/>
          <w:sz w:val="22"/>
          <w:szCs w:val="22"/>
        </w:rPr>
      </w:pPr>
      <w:r w:rsidRPr="00633D76">
        <w:rPr>
          <w:rFonts w:ascii="Arial" w:eastAsia="Times New Roman" w:hAnsi="Arial" w:cs="Arial"/>
          <w:b/>
          <w:bCs/>
          <w:color w:val="000000"/>
          <w:sz w:val="22"/>
          <w:szCs w:val="22"/>
        </w:rPr>
        <w:t xml:space="preserve">O PREFEITO MUNICIPAL </w:t>
      </w:r>
      <w:r w:rsidRPr="00633D76">
        <w:rPr>
          <w:rFonts w:ascii="Arial" w:eastAsia="Times New Roman" w:hAnsi="Arial" w:cs="Arial"/>
          <w:color w:val="000000"/>
          <w:sz w:val="22"/>
          <w:szCs w:val="22"/>
        </w:rPr>
        <w:t>de Sagrada Família – RS, no uso de suas atribuições legais que lhe são conferidas pelo Artigo 27, itens I e III da Lei Orgânica Municipal</w:t>
      </w:r>
      <w:r w:rsidRPr="00633D76">
        <w:rPr>
          <w:rFonts w:ascii="Arial" w:eastAsia="Times New Roman" w:hAnsi="Arial" w:cs="Arial"/>
          <w:b/>
          <w:bCs/>
          <w:color w:val="000000"/>
          <w:sz w:val="22"/>
          <w:szCs w:val="22"/>
        </w:rPr>
        <w:t>, FAZ SABER</w:t>
      </w:r>
      <w:r w:rsidRPr="00633D76">
        <w:rPr>
          <w:rFonts w:ascii="Arial" w:eastAsia="Times New Roman" w:hAnsi="Arial" w:cs="Arial"/>
          <w:color w:val="000000"/>
          <w:sz w:val="22"/>
          <w:szCs w:val="22"/>
        </w:rPr>
        <w:t>, que a Câmara Municipal de Vereadores aprov</w:t>
      </w:r>
      <w:r w:rsidR="00B2105C">
        <w:rPr>
          <w:rFonts w:ascii="Arial" w:eastAsia="Times New Roman" w:hAnsi="Arial" w:cs="Arial"/>
          <w:color w:val="000000"/>
          <w:sz w:val="22"/>
          <w:szCs w:val="22"/>
        </w:rPr>
        <w:t>ou</w:t>
      </w:r>
      <w:r w:rsidRPr="00633D76">
        <w:rPr>
          <w:rFonts w:ascii="Arial" w:eastAsia="Times New Roman" w:hAnsi="Arial" w:cs="Arial"/>
          <w:color w:val="000000"/>
          <w:sz w:val="22"/>
          <w:szCs w:val="22"/>
        </w:rPr>
        <w:t xml:space="preserve"> ele sanciona </w:t>
      </w:r>
      <w:r w:rsidR="00B2105C">
        <w:rPr>
          <w:rFonts w:ascii="Arial" w:eastAsia="Times New Roman" w:hAnsi="Arial" w:cs="Arial"/>
          <w:color w:val="000000"/>
          <w:sz w:val="22"/>
          <w:szCs w:val="22"/>
        </w:rPr>
        <w:t xml:space="preserve">e promulga </w:t>
      </w:r>
      <w:r w:rsidRPr="00633D76">
        <w:rPr>
          <w:rFonts w:ascii="Arial" w:eastAsia="Times New Roman" w:hAnsi="Arial" w:cs="Arial"/>
          <w:color w:val="000000"/>
          <w:sz w:val="22"/>
          <w:szCs w:val="22"/>
        </w:rPr>
        <w:t>a seguinte:</w:t>
      </w:r>
    </w:p>
    <w:p w14:paraId="29580CFA" w14:textId="77777777" w:rsidR="00633D76" w:rsidRPr="00633D76" w:rsidRDefault="00633D76" w:rsidP="00633D76">
      <w:pPr>
        <w:jc w:val="center"/>
        <w:rPr>
          <w:rFonts w:ascii="Arial" w:eastAsia="Times New Roman" w:hAnsi="Arial" w:cs="Arial"/>
          <w:sz w:val="22"/>
          <w:szCs w:val="22"/>
        </w:rPr>
      </w:pPr>
    </w:p>
    <w:p w14:paraId="31F69AE7" w14:textId="77777777" w:rsidR="00633D76" w:rsidRPr="00633D76" w:rsidRDefault="00633D76" w:rsidP="00633D76">
      <w:pPr>
        <w:ind w:right="-2" w:firstLine="1"/>
        <w:jc w:val="center"/>
        <w:rPr>
          <w:rFonts w:ascii="Arial" w:eastAsia="Times New Roman" w:hAnsi="Arial" w:cs="Arial"/>
          <w:sz w:val="22"/>
          <w:szCs w:val="22"/>
        </w:rPr>
      </w:pPr>
      <w:r w:rsidRPr="00633D76">
        <w:rPr>
          <w:rFonts w:ascii="Arial" w:eastAsia="Times New Roman" w:hAnsi="Arial" w:cs="Arial"/>
          <w:b/>
          <w:bCs/>
          <w:color w:val="000000"/>
          <w:sz w:val="22"/>
          <w:szCs w:val="22"/>
        </w:rPr>
        <w:t>LEI</w:t>
      </w:r>
    </w:p>
    <w:p w14:paraId="1ABD2FF5" w14:textId="77777777" w:rsidR="00944167" w:rsidRPr="00944167" w:rsidRDefault="00944167" w:rsidP="00377AF1">
      <w:pPr>
        <w:spacing w:line="320" w:lineRule="exact"/>
        <w:jc w:val="both"/>
        <w:rPr>
          <w:rFonts w:ascii="Arial Rounded MT Bold" w:eastAsia="Times New Roman" w:hAnsi="Arial Rounded MT Bold" w:cs="Arial"/>
          <w:sz w:val="24"/>
          <w:szCs w:val="24"/>
        </w:rPr>
      </w:pPr>
    </w:p>
    <w:p w14:paraId="66E59B26" w14:textId="5249F857" w:rsidR="00944167" w:rsidRPr="00633D76" w:rsidRDefault="00633D76" w:rsidP="00633D76">
      <w:pPr>
        <w:shd w:val="clear" w:color="auto" w:fill="F2F2F2"/>
        <w:tabs>
          <w:tab w:val="center" w:pos="4606"/>
          <w:tab w:val="right" w:pos="8504"/>
        </w:tabs>
        <w:spacing w:line="320" w:lineRule="exact"/>
        <w:ind w:firstLine="708"/>
        <w:rPr>
          <w:rFonts w:ascii="Arial" w:eastAsia="Times New Roman" w:hAnsi="Arial" w:cs="Arial"/>
          <w:sz w:val="22"/>
          <w:szCs w:val="22"/>
        </w:rPr>
      </w:pPr>
      <w:r>
        <w:rPr>
          <w:rFonts w:ascii="Arial" w:eastAsia="Times New Roman" w:hAnsi="Arial" w:cs="Arial"/>
          <w:b/>
          <w:bCs/>
          <w:sz w:val="22"/>
          <w:szCs w:val="22"/>
        </w:rPr>
        <w:tab/>
      </w:r>
      <w:r w:rsidR="00944167" w:rsidRPr="00633D76">
        <w:rPr>
          <w:rFonts w:ascii="Arial" w:eastAsia="Times New Roman" w:hAnsi="Arial" w:cs="Arial"/>
          <w:b/>
          <w:bCs/>
          <w:sz w:val="22"/>
          <w:szCs w:val="22"/>
        </w:rPr>
        <w:t>CAPÍTULO I - DISPOSIÇÕES PRELIMINARES</w:t>
      </w:r>
    </w:p>
    <w:p w14:paraId="0284717F" w14:textId="77777777" w:rsidR="00944167" w:rsidRPr="00633D76" w:rsidRDefault="00944167" w:rsidP="00377AF1">
      <w:pPr>
        <w:spacing w:line="320" w:lineRule="exact"/>
        <w:ind w:left="708"/>
        <w:jc w:val="both"/>
        <w:rPr>
          <w:rFonts w:ascii="Arial" w:eastAsia="Times New Roman" w:hAnsi="Arial" w:cs="Arial"/>
          <w:sz w:val="22"/>
          <w:szCs w:val="22"/>
        </w:rPr>
      </w:pPr>
      <w:bookmarkStart w:id="1" w:name="a1"/>
      <w:bookmarkEnd w:id="1"/>
    </w:p>
    <w:p w14:paraId="7BAECFD9" w14:textId="5E9744D1"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1º</w:t>
      </w:r>
      <w:r w:rsidRPr="00633D76">
        <w:rPr>
          <w:rFonts w:ascii="Arial" w:eastAsia="Times New Roman" w:hAnsi="Arial" w:cs="Arial"/>
          <w:sz w:val="22"/>
          <w:szCs w:val="22"/>
        </w:rPr>
        <w:t xml:space="preserve"> Fica instituído o Sistema de Controle Interno no Município de </w:t>
      </w:r>
      <w:r w:rsidR="00633D76">
        <w:rPr>
          <w:rFonts w:ascii="Arial" w:eastAsia="Times New Roman" w:hAnsi="Arial" w:cs="Arial"/>
          <w:sz w:val="22"/>
          <w:szCs w:val="22"/>
        </w:rPr>
        <w:t>Sagrada Família/RS</w:t>
      </w:r>
      <w:r w:rsidRPr="00633D76">
        <w:rPr>
          <w:rFonts w:ascii="Arial" w:eastAsia="Times New Roman" w:hAnsi="Arial" w:cs="Arial"/>
          <w:sz w:val="22"/>
          <w:szCs w:val="22"/>
        </w:rPr>
        <w:t>, com o objetivo de promover a fiscalização contábil, financeira, orçamentária, operacional e patrimonial dos Poderes Executivo e Legislativo, quanto à legalidade, legitimidade, economicidade, eficiência e moralidade na gestão dos recursos, bem como avaliação dos resultados Obtidos pelos órgãos públicos.</w:t>
      </w:r>
    </w:p>
    <w:p w14:paraId="5D04F3E5"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Parágrafo único.</w:t>
      </w:r>
      <w:r w:rsidRPr="00633D76">
        <w:rPr>
          <w:rFonts w:ascii="Arial" w:eastAsia="Times New Roman" w:hAnsi="Arial" w:cs="Arial"/>
          <w:sz w:val="22"/>
          <w:szCs w:val="22"/>
        </w:rPr>
        <w:t xml:space="preserve"> O disposto neste artigo alcança o Poder Executivo, Administração Direta e seus Poderes, a Administração Indireta, os Consórcios de que o Município fizer parte, os permissionários e concessionários de serviços públicos, beneficiários de subvenções, contribuições, auxílios e incentivos econômicos e fiscais e o Poder Legislativo Municipal.</w:t>
      </w:r>
      <w:bookmarkStart w:id="2" w:name="a2"/>
      <w:bookmarkEnd w:id="2"/>
    </w:p>
    <w:p w14:paraId="0F416D85"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2º</w:t>
      </w:r>
      <w:r w:rsidRPr="00633D76">
        <w:rPr>
          <w:rFonts w:ascii="Arial" w:eastAsia="Times New Roman" w:hAnsi="Arial" w:cs="Arial"/>
          <w:sz w:val="22"/>
          <w:szCs w:val="22"/>
        </w:rPr>
        <w:t xml:space="preserve"> Para efeitos desta Lei, consideram-se:</w:t>
      </w:r>
    </w:p>
    <w:p w14:paraId="3C8079F0" w14:textId="6C37E2D6"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Controle Interno (Cl): conjunto de recursos, métodos e processos adotado</w:t>
      </w:r>
      <w:r w:rsidR="00633D76">
        <w:rPr>
          <w:rFonts w:ascii="Arial" w:eastAsia="Times New Roman" w:hAnsi="Arial" w:cs="Arial"/>
          <w:sz w:val="22"/>
          <w:szCs w:val="22"/>
        </w:rPr>
        <w:t>s</w:t>
      </w:r>
      <w:r w:rsidRPr="00633D76">
        <w:rPr>
          <w:rFonts w:ascii="Arial" w:eastAsia="Times New Roman" w:hAnsi="Arial" w:cs="Arial"/>
          <w:sz w:val="22"/>
          <w:szCs w:val="22"/>
        </w:rPr>
        <w:t xml:space="preserve"> pelas próprias gerências do setor público, com vistas a impedir o erro, a fraude e a ineficiência, visando a dar atendimento aos princípios constitucionais, em especial os da legalidade, impessoalidade, moralidade, publicidade e eficiência;</w:t>
      </w:r>
    </w:p>
    <w:p w14:paraId="192A424D"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Sistema de Controle Interno (SCI): conjunto de unidades técnicas, articuladas a partir de um órgão central de coordenação, orientadas para o desempenho das atribuições de controle interno previstas na Constituição e normatizadas em cada nível de governo;</w:t>
      </w:r>
    </w:p>
    <w:p w14:paraId="2E42DBA7"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Unidade Central de Controle Interno (UCCI): órgão. central responsável pela coordenação das atividades do sistema de controle interno;</w:t>
      </w:r>
    </w:p>
    <w:p w14:paraId="309926A0" w14:textId="7E69E75A" w:rsidR="00944167"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lastRenderedPageBreak/>
        <w:t>IV -</w:t>
      </w:r>
      <w:r w:rsidRPr="00633D76">
        <w:rPr>
          <w:rFonts w:ascii="Arial" w:eastAsia="Times New Roman" w:hAnsi="Arial" w:cs="Arial"/>
          <w:sz w:val="22"/>
          <w:szCs w:val="22"/>
        </w:rPr>
        <w:t xml:space="preserve"> Auditoria Interna (AI): Técnica de Controle Interno, a ser utilizada pela UCCI para verificar a ocorrência de erros, fraudes e desperdícios, abarcando o exame detalhado, total ou parcial, dos atos administrativos.</w:t>
      </w:r>
    </w:p>
    <w:p w14:paraId="3FDD729D" w14:textId="77777777" w:rsidR="00633D76" w:rsidRPr="00633D76" w:rsidRDefault="00633D76" w:rsidP="00377AF1">
      <w:pPr>
        <w:spacing w:line="320" w:lineRule="exact"/>
        <w:ind w:firstLine="708"/>
        <w:jc w:val="both"/>
        <w:rPr>
          <w:rFonts w:ascii="Arial" w:eastAsia="Times New Roman" w:hAnsi="Arial" w:cs="Arial"/>
          <w:sz w:val="22"/>
          <w:szCs w:val="22"/>
        </w:rPr>
      </w:pPr>
    </w:p>
    <w:p w14:paraId="71C64632"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CAPÍTULO II - DAS FINALIDADES DO SISTEMA DE CONTROLE INTERNO</w:t>
      </w:r>
      <w:bookmarkStart w:id="3" w:name="a3"/>
      <w:bookmarkEnd w:id="3"/>
    </w:p>
    <w:p w14:paraId="0C54D492" w14:textId="77777777" w:rsidR="00633D76" w:rsidRDefault="00633D76" w:rsidP="00377AF1">
      <w:pPr>
        <w:spacing w:line="320" w:lineRule="exact"/>
        <w:ind w:firstLine="708"/>
        <w:jc w:val="both"/>
        <w:rPr>
          <w:rFonts w:ascii="Arial" w:eastAsia="Times New Roman" w:hAnsi="Arial" w:cs="Arial"/>
          <w:b/>
          <w:bCs/>
          <w:sz w:val="22"/>
          <w:szCs w:val="22"/>
        </w:rPr>
      </w:pPr>
    </w:p>
    <w:p w14:paraId="4449A702" w14:textId="2D82C1E2"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3º</w:t>
      </w:r>
      <w:r w:rsidRPr="00633D76">
        <w:rPr>
          <w:rFonts w:ascii="Arial" w:eastAsia="Times New Roman" w:hAnsi="Arial" w:cs="Arial"/>
          <w:sz w:val="22"/>
          <w:szCs w:val="22"/>
        </w:rPr>
        <w:t xml:space="preserve"> O Sistema de Controle Interno do Município, com atuações prévia, concomitante e posterior aos atos administrativos, visa à avaliação e controle da ação governamental e da gestão fiscal dos administradores municipais, mediante fiscalização da organização, dos métodos e das medidas adotados pela Administração para salvaguardar os ativos, desenvolver a eficiência nas operações, avaliar o cumprimento dos programas, objetivos, metas e orçamentos e das políticas administrativas prescritas, compreendendo:</w:t>
      </w:r>
    </w:p>
    <w:p w14:paraId="64C34775"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o</w:t>
      </w:r>
      <w:proofErr w:type="gramEnd"/>
      <w:r w:rsidRPr="00633D76">
        <w:rPr>
          <w:rFonts w:ascii="Arial" w:eastAsia="Times New Roman" w:hAnsi="Arial" w:cs="Arial"/>
          <w:sz w:val="22"/>
          <w:szCs w:val="22"/>
        </w:rPr>
        <w:t xml:space="preserve"> controle exercido diretamente pelos diversos níveis de chefia, objetivando o cumprimento dos programas, metas e orçamentos e a observância da legislação e das normas que orientam a atividade especifica da unidade controlada;</w:t>
      </w:r>
    </w:p>
    <w:p w14:paraId="6B6FF240"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o</w:t>
      </w:r>
      <w:proofErr w:type="gramEnd"/>
      <w:r w:rsidRPr="00633D76">
        <w:rPr>
          <w:rFonts w:ascii="Arial" w:eastAsia="Times New Roman" w:hAnsi="Arial" w:cs="Arial"/>
          <w:sz w:val="22"/>
          <w:szCs w:val="22"/>
        </w:rPr>
        <w:t xml:space="preserve"> controle, pelas diversas unidades da estrutura organizacional, da observância da legislação e das normas gerais que regulam o exercício das atividades auxiliares;</w:t>
      </w:r>
    </w:p>
    <w:p w14:paraId="78ED6FF8"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o controle patrimonial sobre o uso e guarda dos bens pertencentes ao Município, efetuado pelos órgãos próprios;</w:t>
      </w:r>
    </w:p>
    <w:p w14:paraId="07023B9B"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o</w:t>
      </w:r>
      <w:proofErr w:type="gramEnd"/>
      <w:r w:rsidRPr="00633D76">
        <w:rPr>
          <w:rFonts w:ascii="Arial" w:eastAsia="Times New Roman" w:hAnsi="Arial" w:cs="Arial"/>
          <w:sz w:val="22"/>
          <w:szCs w:val="22"/>
        </w:rPr>
        <w:t xml:space="preserve"> controle orçamentário, contábil e financeiro sobre as receitas e aplicações dos recursos, efetuado pelos. órgãos dos Sistemas de Planejamento e Orçamento e de Contabilidade e Finanças, em especial quanto ao exame:</w:t>
      </w:r>
    </w:p>
    <w:p w14:paraId="304A9195"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a)</w:t>
      </w:r>
      <w:r w:rsidRPr="00633D76">
        <w:rPr>
          <w:rFonts w:ascii="Arial" w:eastAsia="Times New Roman" w:hAnsi="Arial" w:cs="Arial"/>
          <w:sz w:val="22"/>
          <w:szCs w:val="22"/>
        </w:rPr>
        <w:t xml:space="preserve"> das transferências intergovernamentais;</w:t>
      </w:r>
    </w:p>
    <w:p w14:paraId="1C36BD6B"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b)</w:t>
      </w:r>
      <w:r w:rsidRPr="00633D76">
        <w:rPr>
          <w:rFonts w:ascii="Arial" w:eastAsia="Times New Roman" w:hAnsi="Arial" w:cs="Arial"/>
          <w:sz w:val="22"/>
          <w:szCs w:val="22"/>
        </w:rPr>
        <w:t xml:space="preserve"> do lançamento e da respectiva cobrança de todos os tributos da competência local;</w:t>
      </w:r>
    </w:p>
    <w:p w14:paraId="39A70322"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c)</w:t>
      </w:r>
      <w:r w:rsidRPr="00633D76">
        <w:rPr>
          <w:rFonts w:ascii="Arial" w:eastAsia="Times New Roman" w:hAnsi="Arial" w:cs="Arial"/>
          <w:sz w:val="22"/>
          <w:szCs w:val="22"/>
        </w:rPr>
        <w:t xml:space="preserve"> da cobrança da dívida ativa e dos títulos executivos emitidos pelo Tribunal de Contas do Estado do Rio Grande do Sul;</w:t>
      </w:r>
    </w:p>
    <w:p w14:paraId="6A65F8BB"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d)</w:t>
      </w:r>
      <w:r w:rsidRPr="00633D76">
        <w:rPr>
          <w:rFonts w:ascii="Arial" w:eastAsia="Times New Roman" w:hAnsi="Arial" w:cs="Arial"/>
          <w:sz w:val="22"/>
          <w:szCs w:val="22"/>
        </w:rPr>
        <w:t xml:space="preserve"> das operações de crédito, avais e garantias, bem como dos direitos e haveres do Município;</w:t>
      </w:r>
    </w:p>
    <w:p w14:paraId="25F15B4C"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o</w:t>
      </w:r>
      <w:proofErr w:type="gramEnd"/>
      <w:r w:rsidRPr="00633D76">
        <w:rPr>
          <w:rFonts w:ascii="Arial" w:eastAsia="Times New Roman" w:hAnsi="Arial" w:cs="Arial"/>
          <w:sz w:val="22"/>
          <w:szCs w:val="22"/>
        </w:rPr>
        <w:t xml:space="preserve"> controle orçamentário, contábil e financeiro sobre as despesas. efetuado pelos órgãos dos Sistemas de Planejamento e Orçamento e de Contabilidade e Finanças, </w:t>
      </w:r>
      <w:proofErr w:type="gramStart"/>
      <w:r w:rsidRPr="00633D76">
        <w:rPr>
          <w:rFonts w:ascii="Arial" w:eastAsia="Times New Roman" w:hAnsi="Arial" w:cs="Arial"/>
          <w:sz w:val="22"/>
          <w:szCs w:val="22"/>
        </w:rPr>
        <w:t>em, especial</w:t>
      </w:r>
      <w:proofErr w:type="gramEnd"/>
      <w:r w:rsidRPr="00633D76">
        <w:rPr>
          <w:rFonts w:ascii="Arial" w:eastAsia="Times New Roman" w:hAnsi="Arial" w:cs="Arial"/>
          <w:sz w:val="22"/>
          <w:szCs w:val="22"/>
        </w:rPr>
        <w:t xml:space="preserve"> quanto ao exame:</w:t>
      </w:r>
    </w:p>
    <w:p w14:paraId="67FBC42F"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a)</w:t>
      </w:r>
      <w:r w:rsidRPr="00633D76">
        <w:rPr>
          <w:rFonts w:ascii="Arial" w:eastAsia="Times New Roman" w:hAnsi="Arial" w:cs="Arial"/>
          <w:sz w:val="22"/>
          <w:szCs w:val="22"/>
        </w:rPr>
        <w:t xml:space="preserve"> da execução da folha de pagamento;</w:t>
      </w:r>
    </w:p>
    <w:p w14:paraId="7DF736FA"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b)</w:t>
      </w:r>
      <w:r w:rsidRPr="00633D76">
        <w:rPr>
          <w:rFonts w:ascii="Arial" w:eastAsia="Times New Roman" w:hAnsi="Arial" w:cs="Arial"/>
          <w:sz w:val="22"/>
          <w:szCs w:val="22"/>
        </w:rPr>
        <w:t xml:space="preserve"> da manutenção da frota de veículos e equipamentos;</w:t>
      </w:r>
    </w:p>
    <w:p w14:paraId="2D77BBAC"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c)</w:t>
      </w:r>
      <w:r w:rsidRPr="00633D76">
        <w:rPr>
          <w:rFonts w:ascii="Arial" w:eastAsia="Times New Roman" w:hAnsi="Arial" w:cs="Arial"/>
          <w:sz w:val="22"/>
          <w:szCs w:val="22"/>
        </w:rPr>
        <w:t xml:space="preserve"> do controle e acompanhamento dos bens patrimoniais;</w:t>
      </w:r>
    </w:p>
    <w:p w14:paraId="63082037"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d)</w:t>
      </w:r>
      <w:r w:rsidRPr="00633D76">
        <w:rPr>
          <w:rFonts w:ascii="Arial" w:eastAsia="Times New Roman" w:hAnsi="Arial" w:cs="Arial"/>
          <w:sz w:val="22"/>
          <w:szCs w:val="22"/>
        </w:rPr>
        <w:t xml:space="preserve"> dos procedimentos licitatórios e da execução dos contratos em vigor;</w:t>
      </w:r>
    </w:p>
    <w:p w14:paraId="36D04F1A" w14:textId="721F412E" w:rsidR="00944167" w:rsidRPr="00633D76" w:rsidRDefault="00944167" w:rsidP="00633D76">
      <w:pPr>
        <w:spacing w:line="320" w:lineRule="exact"/>
        <w:ind w:firstLine="709"/>
        <w:jc w:val="both"/>
        <w:rPr>
          <w:rFonts w:ascii="Arial" w:eastAsia="Times New Roman" w:hAnsi="Arial" w:cs="Arial"/>
          <w:sz w:val="22"/>
          <w:szCs w:val="22"/>
        </w:rPr>
      </w:pPr>
      <w:r w:rsidRPr="00633D76">
        <w:rPr>
          <w:rFonts w:ascii="Arial" w:eastAsia="Times New Roman" w:hAnsi="Arial" w:cs="Arial"/>
          <w:b/>
          <w:bCs/>
          <w:i/>
          <w:iCs/>
          <w:sz w:val="22"/>
          <w:szCs w:val="22"/>
        </w:rPr>
        <w:lastRenderedPageBreak/>
        <w:t>e)</w:t>
      </w:r>
      <w:r w:rsidRPr="00633D76">
        <w:rPr>
          <w:rFonts w:ascii="Arial" w:eastAsia="Times New Roman" w:hAnsi="Arial" w:cs="Arial"/>
          <w:sz w:val="22"/>
          <w:szCs w:val="22"/>
        </w:rPr>
        <w:t xml:space="preserve"> dos limites dos gastos com pessoal e o seu respectivo acompanhamento;</w:t>
      </w:r>
      <w:r w:rsidRPr="00633D76">
        <w:rPr>
          <w:rFonts w:ascii="Arial" w:eastAsia="Times New Roman" w:hAnsi="Arial" w:cs="Arial"/>
          <w:sz w:val="22"/>
          <w:szCs w:val="22"/>
        </w:rPr>
        <w:br/>
      </w:r>
      <w:r w:rsidR="00633D76">
        <w:rPr>
          <w:rFonts w:ascii="Arial" w:eastAsia="Times New Roman" w:hAnsi="Arial" w:cs="Arial"/>
          <w:b/>
          <w:bCs/>
          <w:i/>
          <w:iCs/>
          <w:sz w:val="22"/>
          <w:szCs w:val="22"/>
        </w:rPr>
        <w:t xml:space="preserve">            </w:t>
      </w:r>
      <w:r w:rsidRPr="00633D76">
        <w:rPr>
          <w:rFonts w:ascii="Arial" w:eastAsia="Times New Roman" w:hAnsi="Arial" w:cs="Arial"/>
          <w:b/>
          <w:bCs/>
          <w:i/>
          <w:iCs/>
          <w:sz w:val="22"/>
          <w:szCs w:val="22"/>
        </w:rPr>
        <w:t>f)</w:t>
      </w:r>
      <w:r w:rsidRPr="00633D76">
        <w:rPr>
          <w:rFonts w:ascii="Arial" w:eastAsia="Times New Roman" w:hAnsi="Arial" w:cs="Arial"/>
          <w:sz w:val="22"/>
          <w:szCs w:val="22"/>
        </w:rPr>
        <w:t xml:space="preserve"> das despesas com a manutenção e desenvolvimento do ensino e com as ações e serviços públicos de saúde;</w:t>
      </w:r>
    </w:p>
    <w:p w14:paraId="73C81CDC"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g)</w:t>
      </w:r>
      <w:r w:rsidRPr="00633D76">
        <w:rPr>
          <w:rFonts w:ascii="Arial" w:eastAsia="Times New Roman" w:hAnsi="Arial" w:cs="Arial"/>
          <w:sz w:val="22"/>
          <w:szCs w:val="22"/>
        </w:rPr>
        <w:t xml:space="preserve"> da gestão dos regimes próprios de previdência;</w:t>
      </w:r>
    </w:p>
    <w:p w14:paraId="46D8D383"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h)</w:t>
      </w:r>
      <w:r w:rsidRPr="00633D76">
        <w:rPr>
          <w:rFonts w:ascii="Arial" w:eastAsia="Times New Roman" w:hAnsi="Arial" w:cs="Arial"/>
          <w:sz w:val="22"/>
          <w:szCs w:val="22"/>
        </w:rPr>
        <w:t xml:space="preserve"> da legalidade e avaliação dos resultados, quanto à eficácia e eficiência, da gestão orçamentária, financeira e patrimonial nos órgãos e entidades da administração municipal, bem como da aplicação de recursos públicos por entidades do direito privado.</w:t>
      </w:r>
    </w:p>
    <w:p w14:paraId="5BD7AA2F" w14:textId="113BE62B"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o</w:t>
      </w:r>
      <w:proofErr w:type="gramEnd"/>
      <w:r w:rsidRPr="00633D76">
        <w:rPr>
          <w:rFonts w:ascii="Arial" w:eastAsia="Times New Roman" w:hAnsi="Arial" w:cs="Arial"/>
          <w:sz w:val="22"/>
          <w:szCs w:val="22"/>
        </w:rPr>
        <w:t xml:space="preserve"> controle da gestão administrativa e de pessoal, incluídos os atos de admissão, bem como o atendimento do parágrafo único do art. 54 da Lei Complementar nº 101, de 4 de maio de 2000; manifestando-se formalmente em especial quanto:</w:t>
      </w:r>
    </w:p>
    <w:p w14:paraId="19210715"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a)</w:t>
      </w:r>
      <w:r w:rsidRPr="00633D76">
        <w:rPr>
          <w:rFonts w:ascii="Arial" w:eastAsia="Times New Roman" w:hAnsi="Arial" w:cs="Arial"/>
          <w:sz w:val="22"/>
          <w:szCs w:val="22"/>
        </w:rPr>
        <w:t xml:space="preserve"> à legalidade dos atos de admissão de pessoal por concurso, por processo seletivo público e mediante contratação por tempo determinado;</w:t>
      </w:r>
    </w:p>
    <w:p w14:paraId="43C60997" w14:textId="77777777" w:rsidR="00944167"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i/>
          <w:iCs/>
          <w:sz w:val="22"/>
          <w:szCs w:val="22"/>
        </w:rPr>
        <w:t>b)</w:t>
      </w:r>
      <w:r w:rsidRPr="00633D76">
        <w:rPr>
          <w:rFonts w:ascii="Arial" w:eastAsia="Times New Roman" w:hAnsi="Arial" w:cs="Arial"/>
          <w:sz w:val="22"/>
          <w:szCs w:val="22"/>
        </w:rPr>
        <w:t xml:space="preserve"> à legalidade dos atos administrativos derivados de pessoal.</w:t>
      </w:r>
    </w:p>
    <w:p w14:paraId="32E167F3"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 -</w:t>
      </w:r>
      <w:r w:rsidRPr="00633D76">
        <w:rPr>
          <w:rFonts w:ascii="Arial" w:eastAsia="Times New Roman" w:hAnsi="Arial" w:cs="Arial"/>
          <w:sz w:val="22"/>
          <w:szCs w:val="22"/>
        </w:rPr>
        <w:t xml:space="preserve"> o controle exercido pela Unidade de Controle Interno do Município a assegurar a observância dos dispositivos constitucionais e legais.</w:t>
      </w:r>
    </w:p>
    <w:p w14:paraId="7F6A76B5" w14:textId="77777777" w:rsidR="00ED76DE" w:rsidRPr="00633D76" w:rsidRDefault="00ED76DE" w:rsidP="00377AF1">
      <w:pPr>
        <w:spacing w:line="320" w:lineRule="exact"/>
        <w:ind w:firstLine="708"/>
        <w:jc w:val="both"/>
        <w:rPr>
          <w:rFonts w:ascii="Arial" w:eastAsia="Times New Roman" w:hAnsi="Arial" w:cs="Arial"/>
          <w:sz w:val="22"/>
          <w:szCs w:val="22"/>
        </w:rPr>
      </w:pPr>
    </w:p>
    <w:p w14:paraId="543CD784"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CAPÍTULO III - DA ORGANIZAÇÃO DO SISTEMA DE CONTROLE INTERNO</w:t>
      </w:r>
      <w:bookmarkStart w:id="4" w:name="a4"/>
      <w:bookmarkEnd w:id="4"/>
    </w:p>
    <w:p w14:paraId="453AAB9E" w14:textId="77777777" w:rsidR="00ED76DE" w:rsidRPr="00633D76" w:rsidRDefault="00ED76DE" w:rsidP="00377AF1">
      <w:pPr>
        <w:spacing w:line="320" w:lineRule="exact"/>
        <w:ind w:firstLine="708"/>
        <w:jc w:val="both"/>
        <w:rPr>
          <w:rFonts w:ascii="Arial" w:eastAsia="Times New Roman" w:hAnsi="Arial" w:cs="Arial"/>
          <w:sz w:val="22"/>
          <w:szCs w:val="22"/>
        </w:rPr>
      </w:pPr>
    </w:p>
    <w:p w14:paraId="6979D03A" w14:textId="26E20F05"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4º</w:t>
      </w:r>
      <w:r w:rsidRPr="00633D76">
        <w:rPr>
          <w:rFonts w:ascii="Arial" w:eastAsia="Times New Roman" w:hAnsi="Arial" w:cs="Arial"/>
          <w:sz w:val="22"/>
          <w:szCs w:val="22"/>
        </w:rPr>
        <w:t xml:space="preserve"> Integram o Sistema de Controle Interno do Município os Poderes Executivo e Legislativo, os órgãos da administração direta, as entidades da administração indireta e seus respectivos agentes públicos.</w:t>
      </w:r>
    </w:p>
    <w:p w14:paraId="192B0F56" w14:textId="77777777" w:rsidR="00ED76DE" w:rsidRPr="00633D76" w:rsidRDefault="00ED76DE" w:rsidP="00377AF1">
      <w:pPr>
        <w:spacing w:line="320" w:lineRule="exact"/>
        <w:ind w:firstLine="708"/>
        <w:jc w:val="both"/>
        <w:rPr>
          <w:rFonts w:ascii="Arial" w:eastAsia="Times New Roman" w:hAnsi="Arial" w:cs="Arial"/>
          <w:sz w:val="22"/>
          <w:szCs w:val="22"/>
        </w:rPr>
      </w:pPr>
    </w:p>
    <w:p w14:paraId="0555C05F"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Seção I - Da Estrutura Administrativa do Sistema de Controle Interno</w:t>
      </w:r>
      <w:bookmarkStart w:id="5" w:name="a5"/>
      <w:bookmarkEnd w:id="5"/>
    </w:p>
    <w:p w14:paraId="216E4010" w14:textId="77777777" w:rsidR="00FE207C" w:rsidRPr="00633D76" w:rsidRDefault="00FE207C" w:rsidP="00377AF1">
      <w:pPr>
        <w:spacing w:line="320" w:lineRule="exact"/>
        <w:ind w:firstLine="708"/>
        <w:jc w:val="both"/>
        <w:rPr>
          <w:rFonts w:ascii="Arial" w:eastAsia="Times New Roman" w:hAnsi="Arial" w:cs="Arial"/>
          <w:b/>
          <w:bCs/>
          <w:sz w:val="22"/>
          <w:szCs w:val="22"/>
        </w:rPr>
      </w:pPr>
    </w:p>
    <w:p w14:paraId="4B0A0CDB" w14:textId="7859A079"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5º</w:t>
      </w:r>
      <w:r w:rsidRPr="00633D76">
        <w:rPr>
          <w:rFonts w:ascii="Arial" w:eastAsia="Times New Roman" w:hAnsi="Arial" w:cs="Arial"/>
          <w:sz w:val="22"/>
          <w:szCs w:val="22"/>
        </w:rPr>
        <w:t xml:space="preserve"> O Sistema de Controle Interno atuará com a seguinte organização:</w:t>
      </w:r>
    </w:p>
    <w:p w14:paraId="162A478B"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Unidade Central do Controle Interno - UCCI;</w:t>
      </w:r>
    </w:p>
    <w:p w14:paraId="46C5D47A"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Órgãos Setoriais do Sistema de Controle Interno.</w:t>
      </w:r>
      <w:bookmarkStart w:id="6" w:name="a6"/>
      <w:bookmarkEnd w:id="6"/>
    </w:p>
    <w:p w14:paraId="03725BF4" w14:textId="63C7965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6º</w:t>
      </w:r>
      <w:r w:rsidRPr="00633D76">
        <w:rPr>
          <w:rFonts w:ascii="Arial" w:eastAsia="Times New Roman" w:hAnsi="Arial" w:cs="Arial"/>
          <w:sz w:val="22"/>
          <w:szCs w:val="22"/>
        </w:rPr>
        <w:t xml:space="preserve"> Fica criada, na estrutura administrativa do Município a Unidade Central do Controle Interno - UCCI, que se constituirá em Unidade de Assessoramento e Apoio, vinculada ao Gabinete do Prefeito, com o suporte necessário de recursos humanos e materiais, a qual, como órgão central, atuará em todos os órgãos e entidades da Administração Municipal, com a necessária atuação independente para o desempenho de suas funções.</w:t>
      </w:r>
      <w:bookmarkStart w:id="7" w:name="a7"/>
      <w:bookmarkEnd w:id="7"/>
    </w:p>
    <w:p w14:paraId="44F98F39" w14:textId="7ADF72AD"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7º</w:t>
      </w:r>
      <w:r w:rsidRPr="00633D76">
        <w:rPr>
          <w:rFonts w:ascii="Arial" w:eastAsia="Times New Roman" w:hAnsi="Arial" w:cs="Arial"/>
          <w:sz w:val="22"/>
          <w:szCs w:val="22"/>
        </w:rPr>
        <w:t xml:space="preserve"> São Órgãos Setoriais do Sistema de Controle Interno as diversas unidades da estrutura organizacional do Município, no exercício das atividades de controle interno, inerentes às suas funções finalísticas ou de caráter administrativo.</w:t>
      </w:r>
    </w:p>
    <w:p w14:paraId="2F6EF9E4"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lastRenderedPageBreak/>
        <w:t>Parágrafo único.</w:t>
      </w:r>
      <w:r w:rsidRPr="00633D76">
        <w:rPr>
          <w:rFonts w:ascii="Arial" w:eastAsia="Times New Roman" w:hAnsi="Arial" w:cs="Arial"/>
          <w:sz w:val="22"/>
          <w:szCs w:val="22"/>
        </w:rPr>
        <w:t xml:space="preserve"> As atividades dos Órgãos Setoriais do Sistema de Controle Interno ficam sujeitas à orientação técnica da Unidade Central do Controle Interno - UCCI.</w:t>
      </w:r>
      <w:bookmarkStart w:id="8" w:name="a8"/>
      <w:bookmarkEnd w:id="8"/>
    </w:p>
    <w:p w14:paraId="532773CF"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8º</w:t>
      </w:r>
      <w:r w:rsidRPr="00633D76">
        <w:rPr>
          <w:rFonts w:ascii="Arial" w:eastAsia="Times New Roman" w:hAnsi="Arial" w:cs="Arial"/>
          <w:sz w:val="22"/>
          <w:szCs w:val="22"/>
        </w:rPr>
        <w:t xml:space="preserve"> Na qualidade de unidade orçamentária, na atividade de gestão administrativa e financeira, a Câmara de Vereadores é considerada Órgão Setorial do Sistema de Controle Interno do Município e, como tal, subordina-se à observância das normas e procedimentos de controle, a serem por ela expedidas de acordo com a padronização e orientação técnica da Unidade Central do Controle Interno - UCCI.</w:t>
      </w:r>
    </w:p>
    <w:p w14:paraId="34577B0A" w14:textId="77777777" w:rsidR="00ED76DE" w:rsidRPr="00633D76" w:rsidRDefault="00ED76DE" w:rsidP="00377AF1">
      <w:pPr>
        <w:spacing w:line="320" w:lineRule="exact"/>
        <w:ind w:firstLine="708"/>
        <w:jc w:val="both"/>
        <w:rPr>
          <w:rFonts w:ascii="Arial" w:eastAsia="Times New Roman" w:hAnsi="Arial" w:cs="Arial"/>
          <w:sz w:val="22"/>
          <w:szCs w:val="22"/>
        </w:rPr>
      </w:pPr>
    </w:p>
    <w:p w14:paraId="2009A42E" w14:textId="77777777"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Seção II - Dos Servidores da Unidade Central do Controle Interno</w:t>
      </w:r>
      <w:bookmarkStart w:id="9" w:name="a9"/>
      <w:bookmarkEnd w:id="9"/>
    </w:p>
    <w:p w14:paraId="16250F00" w14:textId="77777777" w:rsidR="00FE207C" w:rsidRPr="00633D76" w:rsidRDefault="00FE207C" w:rsidP="00377AF1">
      <w:pPr>
        <w:spacing w:line="320" w:lineRule="exact"/>
        <w:ind w:firstLine="708"/>
        <w:jc w:val="both"/>
        <w:rPr>
          <w:rFonts w:ascii="Arial" w:eastAsia="Times New Roman" w:hAnsi="Arial" w:cs="Arial"/>
          <w:b/>
          <w:bCs/>
          <w:sz w:val="22"/>
          <w:szCs w:val="22"/>
        </w:rPr>
      </w:pPr>
    </w:p>
    <w:p w14:paraId="1DD01BDD" w14:textId="58441001" w:rsidR="00ED76DE"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9º</w:t>
      </w:r>
      <w:r w:rsidRPr="00633D76">
        <w:rPr>
          <w:rFonts w:ascii="Arial" w:eastAsia="Times New Roman" w:hAnsi="Arial" w:cs="Arial"/>
          <w:sz w:val="22"/>
          <w:szCs w:val="22"/>
        </w:rPr>
        <w:t xml:space="preserve"> Para atender a organização administrativa da Unidade Central do Controle Interno - UCCI, composta por um (01) servidor ocupante do cargo efetivo de </w:t>
      </w:r>
      <w:r w:rsidR="00ED76DE" w:rsidRPr="00633D76">
        <w:rPr>
          <w:rFonts w:ascii="Arial" w:eastAsia="Times New Roman" w:hAnsi="Arial" w:cs="Arial"/>
          <w:sz w:val="22"/>
          <w:szCs w:val="22"/>
        </w:rPr>
        <w:t xml:space="preserve">Agente de </w:t>
      </w:r>
      <w:r w:rsidRPr="00633D76">
        <w:rPr>
          <w:rFonts w:ascii="Arial" w:eastAsia="Times New Roman" w:hAnsi="Arial" w:cs="Arial"/>
          <w:sz w:val="22"/>
          <w:szCs w:val="22"/>
        </w:rPr>
        <w:t>Controle Interno, com dedicação exclusiva, criado pel</w:t>
      </w:r>
      <w:r w:rsidR="00ED76DE" w:rsidRPr="00633D76">
        <w:rPr>
          <w:rFonts w:ascii="Arial" w:eastAsia="Times New Roman" w:hAnsi="Arial" w:cs="Arial"/>
          <w:sz w:val="22"/>
          <w:szCs w:val="22"/>
        </w:rPr>
        <w:t>a Lei Municipal nº 1.</w:t>
      </w:r>
      <w:r w:rsidR="00AE486A">
        <w:rPr>
          <w:rFonts w:ascii="Arial" w:eastAsia="Times New Roman" w:hAnsi="Arial" w:cs="Arial"/>
          <w:sz w:val="22"/>
          <w:szCs w:val="22"/>
        </w:rPr>
        <w:t>121/2014,</w:t>
      </w:r>
      <w:r w:rsidRPr="00633D76">
        <w:rPr>
          <w:rFonts w:ascii="Arial" w:eastAsia="Times New Roman" w:hAnsi="Arial" w:cs="Arial"/>
          <w:sz w:val="22"/>
          <w:szCs w:val="22"/>
        </w:rPr>
        <w:t xml:space="preserve"> mantendo-se inalteradas as atribuições, remuneração e condições de trabalho, conforme constante no Anexo I da referida lei.</w:t>
      </w:r>
    </w:p>
    <w:p w14:paraId="4554D6F3"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Parágrafo único.</w:t>
      </w:r>
      <w:r w:rsidRPr="00633D76">
        <w:rPr>
          <w:rFonts w:ascii="Arial" w:eastAsia="Times New Roman" w:hAnsi="Arial" w:cs="Arial"/>
          <w:sz w:val="22"/>
          <w:szCs w:val="22"/>
        </w:rPr>
        <w:t xml:space="preserve"> O </w:t>
      </w:r>
      <w:r w:rsidR="00ED76DE" w:rsidRPr="00633D76">
        <w:rPr>
          <w:rFonts w:ascii="Arial" w:eastAsia="Times New Roman" w:hAnsi="Arial" w:cs="Arial"/>
          <w:sz w:val="22"/>
          <w:szCs w:val="22"/>
        </w:rPr>
        <w:t>Agente</w:t>
      </w:r>
      <w:r w:rsidRPr="00633D76">
        <w:rPr>
          <w:rFonts w:ascii="Arial" w:eastAsia="Times New Roman" w:hAnsi="Arial" w:cs="Arial"/>
          <w:sz w:val="22"/>
          <w:szCs w:val="22"/>
        </w:rPr>
        <w:t xml:space="preserve"> de Controle Interno poderá requisitar o auxílio do Contador e do Assessor Jurídico, bem como de profissionais específicos nas áreas de saúde, educação e engenharia e de outras áreas especificas em avaliações que demandem destes conhecimentos.</w:t>
      </w:r>
    </w:p>
    <w:p w14:paraId="09441815" w14:textId="77777777" w:rsidR="00FE207C" w:rsidRPr="00633D76" w:rsidRDefault="00FE207C" w:rsidP="00377AF1">
      <w:pPr>
        <w:spacing w:line="320" w:lineRule="exact"/>
        <w:ind w:firstLine="708"/>
        <w:jc w:val="both"/>
        <w:rPr>
          <w:rFonts w:ascii="Arial" w:eastAsia="Times New Roman" w:hAnsi="Arial" w:cs="Arial"/>
          <w:sz w:val="22"/>
          <w:szCs w:val="22"/>
        </w:rPr>
      </w:pPr>
    </w:p>
    <w:p w14:paraId="74AA526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Subseção I - Das Garantias dos Servidores da Unidade Central do Controle Interno</w:t>
      </w:r>
      <w:bookmarkStart w:id="10" w:name="a10"/>
      <w:bookmarkEnd w:id="10"/>
    </w:p>
    <w:p w14:paraId="28AC33DF" w14:textId="77777777" w:rsidR="00FE207C" w:rsidRPr="00633D76" w:rsidRDefault="00FE207C" w:rsidP="00377AF1">
      <w:pPr>
        <w:spacing w:line="320" w:lineRule="exact"/>
        <w:ind w:firstLine="708"/>
        <w:jc w:val="both"/>
        <w:rPr>
          <w:rFonts w:ascii="Arial" w:eastAsia="Times New Roman" w:hAnsi="Arial" w:cs="Arial"/>
          <w:sz w:val="22"/>
          <w:szCs w:val="22"/>
        </w:rPr>
      </w:pPr>
    </w:p>
    <w:p w14:paraId="55986BBF"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10.</w:t>
      </w:r>
      <w:r w:rsidRPr="00633D76">
        <w:rPr>
          <w:rFonts w:ascii="Arial" w:eastAsia="Times New Roman" w:hAnsi="Arial" w:cs="Arial"/>
          <w:sz w:val="22"/>
          <w:szCs w:val="22"/>
        </w:rPr>
        <w:t xml:space="preserve"> São garantias do servidor da Unidade Central do Controle Interno:</w:t>
      </w:r>
    </w:p>
    <w:p w14:paraId="068B6C01"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autonomia</w:t>
      </w:r>
      <w:proofErr w:type="gramEnd"/>
      <w:r w:rsidRPr="00633D76">
        <w:rPr>
          <w:rFonts w:ascii="Arial" w:eastAsia="Times New Roman" w:hAnsi="Arial" w:cs="Arial"/>
          <w:sz w:val="22"/>
          <w:szCs w:val="22"/>
        </w:rPr>
        <w:t xml:space="preserve"> profissional para o desempenho das suas atividades na administração direta e indireta;</w:t>
      </w:r>
    </w:p>
    <w:p w14:paraId="04A2CDAE"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acesso</w:t>
      </w:r>
      <w:proofErr w:type="gramEnd"/>
      <w:r w:rsidRPr="00633D76">
        <w:rPr>
          <w:rFonts w:ascii="Arial" w:eastAsia="Times New Roman" w:hAnsi="Arial" w:cs="Arial"/>
          <w:sz w:val="22"/>
          <w:szCs w:val="22"/>
        </w:rPr>
        <w:t xml:space="preserve"> a documentos e banco de dados indispensáveis ao exercício das funções de controle interno;</w:t>
      </w:r>
    </w:p>
    <w:p w14:paraId="4B304DBA"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inexistência de qualquer tipo de subordinação hierárquica com os órgãos setoriais de controle interno.</w:t>
      </w:r>
      <w:bookmarkStart w:id="11" w:name="a11"/>
      <w:bookmarkEnd w:id="11"/>
    </w:p>
    <w:p w14:paraId="1FE93C5F"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11.</w:t>
      </w:r>
      <w:r w:rsidRPr="00633D76">
        <w:rPr>
          <w:rFonts w:ascii="Arial" w:eastAsia="Times New Roman" w:hAnsi="Arial" w:cs="Arial"/>
          <w:sz w:val="22"/>
          <w:szCs w:val="22"/>
        </w:rPr>
        <w:t xml:space="preserve"> O servidor da Unidade Central de Controle Interno - UCCI deverá guardar sigilo sobre dados e informações pertinentes aos assuntos a que tiverem acesso em decorrência do exercício de suas funções, utilizando-os, exclusivamente, para a coordenação, normatização e fiscalização, sob pena de responsabilidade.</w:t>
      </w:r>
      <w:bookmarkStart w:id="12" w:name="a12"/>
      <w:bookmarkEnd w:id="12"/>
    </w:p>
    <w:p w14:paraId="75AFAE79" w14:textId="4626EA6D"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12.</w:t>
      </w:r>
      <w:r w:rsidRPr="00633D76">
        <w:rPr>
          <w:rFonts w:ascii="Arial" w:eastAsia="Times New Roman" w:hAnsi="Arial" w:cs="Arial"/>
          <w:sz w:val="22"/>
          <w:szCs w:val="22"/>
        </w:rPr>
        <w:t xml:space="preserve"> A Unidade Central de Controle Interno - UCCI, por seu técnico, ao ter ciência de qualquer ilegalidade ou irregularidade, comunicará o fato ao Prefeito ou ao </w:t>
      </w:r>
      <w:r w:rsidRPr="00633D76">
        <w:rPr>
          <w:rFonts w:ascii="Arial" w:eastAsia="Times New Roman" w:hAnsi="Arial" w:cs="Arial"/>
          <w:sz w:val="22"/>
          <w:szCs w:val="22"/>
        </w:rPr>
        <w:lastRenderedPageBreak/>
        <w:t>Presidente da Câmara de Vereadores e, no caso de não ser sanada a falha, ao Tribunal de Contas do Estado e ao Ministério Público, sob pena de responsabilidade solidária</w:t>
      </w:r>
      <w:r w:rsidR="00AE486A">
        <w:rPr>
          <w:rFonts w:ascii="Arial" w:eastAsia="Times New Roman" w:hAnsi="Arial" w:cs="Arial"/>
          <w:sz w:val="22"/>
          <w:szCs w:val="22"/>
        </w:rPr>
        <w:t>.</w:t>
      </w:r>
    </w:p>
    <w:p w14:paraId="7D223943" w14:textId="77777777" w:rsidR="00FE207C" w:rsidRPr="00633D76" w:rsidRDefault="00FE207C" w:rsidP="00377AF1">
      <w:pPr>
        <w:spacing w:line="320" w:lineRule="exact"/>
        <w:ind w:firstLine="708"/>
        <w:jc w:val="both"/>
        <w:rPr>
          <w:rFonts w:ascii="Arial" w:eastAsia="Times New Roman" w:hAnsi="Arial" w:cs="Arial"/>
          <w:sz w:val="22"/>
          <w:szCs w:val="22"/>
        </w:rPr>
      </w:pPr>
    </w:p>
    <w:p w14:paraId="0C131B94"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Subseção II - Das Responsabilidades dos Servidores da Unidade Central do Controle Interno</w:t>
      </w:r>
      <w:bookmarkStart w:id="13" w:name="a13"/>
      <w:bookmarkEnd w:id="13"/>
    </w:p>
    <w:p w14:paraId="5EE06EA7" w14:textId="77777777" w:rsidR="00FE207C" w:rsidRPr="00633D76" w:rsidRDefault="00FE207C" w:rsidP="00377AF1">
      <w:pPr>
        <w:spacing w:line="320" w:lineRule="exact"/>
        <w:ind w:firstLine="708"/>
        <w:jc w:val="both"/>
        <w:rPr>
          <w:rFonts w:ascii="Arial" w:eastAsia="Times New Roman" w:hAnsi="Arial" w:cs="Arial"/>
          <w:sz w:val="22"/>
          <w:szCs w:val="22"/>
        </w:rPr>
      </w:pPr>
    </w:p>
    <w:p w14:paraId="6BF3CED2"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13.</w:t>
      </w:r>
      <w:r w:rsidRPr="00633D76">
        <w:rPr>
          <w:rFonts w:ascii="Arial" w:eastAsia="Times New Roman" w:hAnsi="Arial" w:cs="Arial"/>
          <w:sz w:val="22"/>
          <w:szCs w:val="22"/>
        </w:rPr>
        <w:t xml:space="preserve"> São responsabilidades do servidor integrante da Unidade de Controle Interno:</w:t>
      </w:r>
    </w:p>
    <w:p w14:paraId="39FA9166"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manter</w:t>
      </w:r>
      <w:proofErr w:type="gramEnd"/>
      <w:r w:rsidRPr="00633D76">
        <w:rPr>
          <w:rFonts w:ascii="Arial" w:eastAsia="Times New Roman" w:hAnsi="Arial" w:cs="Arial"/>
          <w:sz w:val="22"/>
          <w:szCs w:val="22"/>
        </w:rPr>
        <w:t>, no desempenho das tarefas a que estiverem encarregados, atitude de independência, serenidade e imparcialidade;</w:t>
      </w:r>
    </w:p>
    <w:p w14:paraId="345707A8" w14:textId="5DFC3F4C"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representar</w:t>
      </w:r>
      <w:proofErr w:type="gramEnd"/>
      <w:r w:rsidRPr="00633D76">
        <w:rPr>
          <w:rFonts w:ascii="Arial" w:eastAsia="Times New Roman" w:hAnsi="Arial" w:cs="Arial"/>
          <w:sz w:val="22"/>
          <w:szCs w:val="22"/>
        </w:rPr>
        <w:t>, por escrito, ao Prefeito ou Presidente da Câmara, contra servidor que tenha praticado atos irregulares ou ilícitos</w:t>
      </w:r>
      <w:r w:rsidR="00AE486A">
        <w:rPr>
          <w:rFonts w:ascii="Arial" w:eastAsia="Times New Roman" w:hAnsi="Arial" w:cs="Arial"/>
          <w:sz w:val="22"/>
          <w:szCs w:val="22"/>
        </w:rPr>
        <w:t>;</w:t>
      </w:r>
    </w:p>
    <w:p w14:paraId="438E78C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guardar sigilo sobre dados e informações obtidos em decorrência do exercício de suas funções pertinentes a assuntos sob sua fiscalização, utilizando-os exclusivamente para a elaboração de relatórios, pareceres e representações ao Prefeito ou Presidente da Câmara, e para expedição de recomendações;</w:t>
      </w:r>
    </w:p>
    <w:p w14:paraId="2188BD4B"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fundamentar</w:t>
      </w:r>
      <w:proofErr w:type="gramEnd"/>
      <w:r w:rsidRPr="00633D76">
        <w:rPr>
          <w:rFonts w:ascii="Arial" w:eastAsia="Times New Roman" w:hAnsi="Arial" w:cs="Arial"/>
          <w:sz w:val="22"/>
          <w:szCs w:val="22"/>
        </w:rPr>
        <w:t xml:space="preserve"> de forma objetiva e clara as razões do pedido de instauração de Tomada de Contas Especial;</w:t>
      </w:r>
    </w:p>
    <w:p w14:paraId="378DF789"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desempenhar</w:t>
      </w:r>
      <w:proofErr w:type="gramEnd"/>
      <w:r w:rsidRPr="00633D76">
        <w:rPr>
          <w:rFonts w:ascii="Arial" w:eastAsia="Times New Roman" w:hAnsi="Arial" w:cs="Arial"/>
          <w:sz w:val="22"/>
          <w:szCs w:val="22"/>
        </w:rPr>
        <w:t xml:space="preserve"> com zelo profissional, ética, responsabilidade e sigilo as atribuições da Unidade Central de Controle Interno;</w:t>
      </w:r>
    </w:p>
    <w:p w14:paraId="49F90D5C"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dispensar</w:t>
      </w:r>
      <w:proofErr w:type="gramEnd"/>
      <w:r w:rsidRPr="00633D76">
        <w:rPr>
          <w:rFonts w:ascii="Arial" w:eastAsia="Times New Roman" w:hAnsi="Arial" w:cs="Arial"/>
          <w:sz w:val="22"/>
          <w:szCs w:val="22"/>
        </w:rPr>
        <w:t xml:space="preserve"> tratamento especial para os assuntos de caráter sigiloso, observando as orientações e instruções do Chefe do Poder Executivo e da Procuradoria do Município, assim como, quando for o caso, do Presidente do Poder Legislativo;</w:t>
      </w:r>
    </w:p>
    <w:p w14:paraId="486B4BCB"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 -</w:t>
      </w:r>
      <w:r w:rsidRPr="00633D76">
        <w:rPr>
          <w:rFonts w:ascii="Arial" w:eastAsia="Times New Roman" w:hAnsi="Arial" w:cs="Arial"/>
          <w:sz w:val="22"/>
          <w:szCs w:val="22"/>
        </w:rPr>
        <w:t xml:space="preserve"> assinar conjuntamente os Relatórios de Gestão Fiscal e o de Prestação de Contas.</w:t>
      </w:r>
    </w:p>
    <w:p w14:paraId="03585E67" w14:textId="77777777" w:rsidR="00AE486A" w:rsidRDefault="00AE486A" w:rsidP="00377AF1">
      <w:pPr>
        <w:spacing w:line="320" w:lineRule="exact"/>
        <w:ind w:firstLine="708"/>
        <w:jc w:val="both"/>
        <w:rPr>
          <w:rFonts w:ascii="Arial" w:eastAsia="Times New Roman" w:hAnsi="Arial" w:cs="Arial"/>
          <w:b/>
          <w:bCs/>
          <w:sz w:val="22"/>
          <w:szCs w:val="22"/>
        </w:rPr>
      </w:pPr>
    </w:p>
    <w:p w14:paraId="14C99396" w14:textId="142FA84D" w:rsidR="00AE486A" w:rsidRDefault="00944167" w:rsidP="00377AF1">
      <w:pPr>
        <w:spacing w:line="320" w:lineRule="exact"/>
        <w:ind w:firstLine="708"/>
        <w:jc w:val="both"/>
        <w:rPr>
          <w:rFonts w:ascii="Arial" w:eastAsia="Times New Roman" w:hAnsi="Arial" w:cs="Arial"/>
          <w:b/>
          <w:bCs/>
          <w:sz w:val="22"/>
          <w:szCs w:val="22"/>
        </w:rPr>
      </w:pPr>
      <w:r w:rsidRPr="00633D76">
        <w:rPr>
          <w:rFonts w:ascii="Arial" w:eastAsia="Times New Roman" w:hAnsi="Arial" w:cs="Arial"/>
          <w:b/>
          <w:bCs/>
          <w:sz w:val="22"/>
          <w:szCs w:val="22"/>
        </w:rPr>
        <w:t>CAPÍTULO IV - DAS COMPETÊNCIAS E ATRIBUIÇÕES DOS ÓRGÃOS DO SISTEMA DE CONTROLE INTERNO DO MUNICÍPIO</w:t>
      </w:r>
    </w:p>
    <w:p w14:paraId="50C91534" w14:textId="328F33D0"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br/>
      </w:r>
      <w:r w:rsidR="00AE486A">
        <w:rPr>
          <w:rFonts w:ascii="Arial" w:eastAsia="Times New Roman" w:hAnsi="Arial" w:cs="Arial"/>
          <w:b/>
          <w:bCs/>
          <w:sz w:val="22"/>
          <w:szCs w:val="22"/>
        </w:rPr>
        <w:t xml:space="preserve">           </w:t>
      </w:r>
      <w:r w:rsidRPr="00633D76">
        <w:rPr>
          <w:rFonts w:ascii="Arial" w:eastAsia="Times New Roman" w:hAnsi="Arial" w:cs="Arial"/>
          <w:b/>
          <w:bCs/>
          <w:sz w:val="22"/>
          <w:szCs w:val="22"/>
        </w:rPr>
        <w:t xml:space="preserve">Seção I - Da Unidade Central de Controle Interno </w:t>
      </w:r>
      <w:r w:rsidR="00FE207C" w:rsidRPr="00633D76">
        <w:rPr>
          <w:rFonts w:ascii="Arial" w:eastAsia="Times New Roman" w:hAnsi="Arial" w:cs="Arial"/>
          <w:b/>
          <w:bCs/>
          <w:sz w:val="22"/>
          <w:szCs w:val="22"/>
        </w:rPr>
        <w:t>–</w:t>
      </w:r>
      <w:r w:rsidRPr="00633D76">
        <w:rPr>
          <w:rFonts w:ascii="Arial" w:eastAsia="Times New Roman" w:hAnsi="Arial" w:cs="Arial"/>
          <w:b/>
          <w:bCs/>
          <w:sz w:val="22"/>
          <w:szCs w:val="22"/>
        </w:rPr>
        <w:t xml:space="preserve"> UCCI</w:t>
      </w:r>
      <w:bookmarkStart w:id="14" w:name="a14"/>
      <w:bookmarkEnd w:id="14"/>
    </w:p>
    <w:p w14:paraId="67964E3E" w14:textId="77777777" w:rsidR="00FE207C" w:rsidRPr="00633D76" w:rsidRDefault="00FE207C" w:rsidP="00377AF1">
      <w:pPr>
        <w:spacing w:line="320" w:lineRule="exact"/>
        <w:ind w:firstLine="708"/>
        <w:jc w:val="both"/>
        <w:rPr>
          <w:rFonts w:ascii="Arial" w:eastAsia="Times New Roman" w:hAnsi="Arial" w:cs="Arial"/>
          <w:sz w:val="22"/>
          <w:szCs w:val="22"/>
        </w:rPr>
      </w:pPr>
    </w:p>
    <w:p w14:paraId="0FF185CA"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14.</w:t>
      </w:r>
      <w:r w:rsidRPr="00633D76">
        <w:rPr>
          <w:rFonts w:ascii="Arial" w:eastAsia="Times New Roman" w:hAnsi="Arial" w:cs="Arial"/>
          <w:sz w:val="22"/>
          <w:szCs w:val="22"/>
        </w:rPr>
        <w:t xml:space="preserve"> Compete à Unidade Central de Controle Interno - UCCI a coordenação e supervisão do Sistema de Controle Interno do Município, compreendendo:</w:t>
      </w:r>
    </w:p>
    <w:p w14:paraId="35E5737C"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coordenar</w:t>
      </w:r>
      <w:proofErr w:type="gramEnd"/>
      <w:r w:rsidRPr="00633D76">
        <w:rPr>
          <w:rFonts w:ascii="Arial" w:eastAsia="Times New Roman" w:hAnsi="Arial" w:cs="Arial"/>
          <w:sz w:val="22"/>
          <w:szCs w:val="22"/>
        </w:rPr>
        <w:t xml:space="preserve"> as atividades relacionadas ao Sistema de Controle Interno do Município, promovendo a sua integração operacional, e orientar a expedição dos atos normativos sobre procedimentos de controle e fixação de prazos a serem cumpridos pelos órgãos e entidades auditados internamente para resposta aos questionamentos </w:t>
      </w:r>
      <w:r w:rsidRPr="00633D76">
        <w:rPr>
          <w:rFonts w:ascii="Arial" w:eastAsia="Times New Roman" w:hAnsi="Arial" w:cs="Arial"/>
          <w:sz w:val="22"/>
          <w:szCs w:val="22"/>
        </w:rPr>
        <w:lastRenderedPageBreak/>
        <w:t>formulados e aos relatórios elaborados, assim como para a adoção das medidas corretivas demandadas;</w:t>
      </w:r>
    </w:p>
    <w:p w14:paraId="6CDA00A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apoiar</w:t>
      </w:r>
      <w:proofErr w:type="gramEnd"/>
      <w:r w:rsidRPr="00633D76">
        <w:rPr>
          <w:rFonts w:ascii="Arial" w:eastAsia="Times New Roman" w:hAnsi="Arial" w:cs="Arial"/>
          <w:sz w:val="22"/>
          <w:szCs w:val="22"/>
        </w:rPr>
        <w:t xml:space="preserve"> o controle externo no exercício de sua missão institucional, centralizando, a nível operacional, o relacionamento com o Tribunal de Contas do Estado e com a Câmara de Vereadores;</w:t>
      </w:r>
    </w:p>
    <w:p w14:paraId="620344C6"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assessorar a Administração nos aspectos relacionados com os controles interno e externo e quanto à legalidade dos atos de gestão;</w:t>
      </w:r>
    </w:p>
    <w:p w14:paraId="3739F0E1"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medir e avaliar</w:t>
      </w:r>
      <w:proofErr w:type="gramEnd"/>
      <w:r w:rsidRPr="00633D76">
        <w:rPr>
          <w:rFonts w:ascii="Arial" w:eastAsia="Times New Roman" w:hAnsi="Arial" w:cs="Arial"/>
          <w:sz w:val="22"/>
          <w:szCs w:val="22"/>
        </w:rPr>
        <w:t xml:space="preserve"> a eficiência e eficácia dos procedimentos de controle interno adotados pelos Órgãos Setoriais do Sistema, através da atividade de auditoria interna;</w:t>
      </w:r>
    </w:p>
    <w:p w14:paraId="49DCF55A"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realizar</w:t>
      </w:r>
      <w:proofErr w:type="gramEnd"/>
      <w:r w:rsidRPr="00633D76">
        <w:rPr>
          <w:rFonts w:ascii="Arial" w:eastAsia="Times New Roman" w:hAnsi="Arial" w:cs="Arial"/>
          <w:sz w:val="22"/>
          <w:szCs w:val="22"/>
        </w:rPr>
        <w:t xml:space="preserve"> auditorias específicas em unidades da Administração Direta e Indireta, voltadas a aferir a regularidade na aplicação de recursos recebidos através de convênios e em entidades de direito privado, voltadas a aferir a regularidade na aplicação de recursos transferidos pelo Município;</w:t>
      </w:r>
    </w:p>
    <w:p w14:paraId="66F02EA8"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realizar</w:t>
      </w:r>
      <w:proofErr w:type="gramEnd"/>
      <w:r w:rsidRPr="00633D76">
        <w:rPr>
          <w:rFonts w:ascii="Arial" w:eastAsia="Times New Roman" w:hAnsi="Arial" w:cs="Arial"/>
          <w:sz w:val="22"/>
          <w:szCs w:val="22"/>
        </w:rPr>
        <w:t xml:space="preserve"> auditorias específicas sobre o cumprimento de contratos firmados pelo Município na qualidade de contratante e sobre os permissionários e concessionários de serviços públicos;</w:t>
      </w:r>
    </w:p>
    <w:p w14:paraId="4F915310"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 -</w:t>
      </w:r>
      <w:r w:rsidRPr="00633D76">
        <w:rPr>
          <w:rFonts w:ascii="Arial" w:eastAsia="Times New Roman" w:hAnsi="Arial" w:cs="Arial"/>
          <w:sz w:val="22"/>
          <w:szCs w:val="22"/>
        </w:rPr>
        <w:t xml:space="preserve"> avaliar, em nível macro, o cumprimento dos programas, objetivos e metas espelhadas no Plano Plurianual, na Lei de Diretrizes Orçamentárias e nos Orçamentos do Município;</w:t>
      </w:r>
    </w:p>
    <w:p w14:paraId="3CFB9BEA"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VIII -</w:t>
      </w:r>
      <w:r w:rsidRPr="00633D76">
        <w:rPr>
          <w:rFonts w:ascii="Arial" w:eastAsia="Times New Roman" w:hAnsi="Arial" w:cs="Arial"/>
          <w:sz w:val="22"/>
          <w:szCs w:val="22"/>
        </w:rPr>
        <w:t xml:space="preserve"> exercer o acompanhamento sobre a observância dos limites constitucionais de aplicação em gastos com a manutenção e o desenvolvimento do ensino e com despesas na área de saúde</w:t>
      </w:r>
    </w:p>
    <w:p w14:paraId="4E6781E4" w14:textId="77C2119F"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sz w:val="22"/>
          <w:szCs w:val="22"/>
        </w:rPr>
        <w:t> </w:t>
      </w:r>
      <w:r w:rsidRPr="00633D76">
        <w:rPr>
          <w:rFonts w:ascii="Arial" w:eastAsia="Times New Roman" w:hAnsi="Arial" w:cs="Arial"/>
          <w:b/>
          <w:bCs/>
          <w:sz w:val="22"/>
          <w:szCs w:val="22"/>
        </w:rPr>
        <w:t>IX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exercer</w:t>
      </w:r>
      <w:proofErr w:type="gramEnd"/>
      <w:r w:rsidRPr="00633D76">
        <w:rPr>
          <w:rFonts w:ascii="Arial" w:eastAsia="Times New Roman" w:hAnsi="Arial" w:cs="Arial"/>
          <w:sz w:val="22"/>
          <w:szCs w:val="22"/>
        </w:rPr>
        <w:t xml:space="preserve"> o acompanhamento sobre o cumprimento das metas fiscais e sobre a observância aos limites e condições impostas pela </w:t>
      </w:r>
      <w:r w:rsidRPr="00AE486A">
        <w:rPr>
          <w:rFonts w:ascii="Arial" w:eastAsia="Times New Roman" w:hAnsi="Arial" w:cs="Arial"/>
          <w:sz w:val="22"/>
          <w:szCs w:val="22"/>
        </w:rPr>
        <w:t>Lei Complementar nº 101</w:t>
      </w:r>
      <w:r w:rsidRPr="00633D76">
        <w:rPr>
          <w:rFonts w:ascii="Arial" w:eastAsia="Times New Roman" w:hAnsi="Arial" w:cs="Arial"/>
          <w:sz w:val="22"/>
          <w:szCs w:val="22"/>
        </w:rPr>
        <w:t>, de 4 de maio de 2000;</w:t>
      </w:r>
    </w:p>
    <w:p w14:paraId="72E2B6C7" w14:textId="0CD1219F"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efetuar</w:t>
      </w:r>
      <w:proofErr w:type="gramEnd"/>
      <w:r w:rsidRPr="00633D76">
        <w:rPr>
          <w:rFonts w:ascii="Arial" w:eastAsia="Times New Roman" w:hAnsi="Arial" w:cs="Arial"/>
          <w:sz w:val="22"/>
          <w:szCs w:val="22"/>
        </w:rPr>
        <w:t xml:space="preserve"> o acompanhamento sobre o cumprimento do limite de gastos totais e de pessoal do Poder Legislativo Municipal, nos termos do </w:t>
      </w:r>
      <w:r w:rsidRPr="003B2A92">
        <w:rPr>
          <w:rFonts w:ascii="Arial" w:eastAsia="Times New Roman" w:hAnsi="Arial" w:cs="Arial"/>
          <w:sz w:val="22"/>
          <w:szCs w:val="22"/>
        </w:rPr>
        <w:t>art. 29-A da Constituição da República Federativa do Brasil</w:t>
      </w:r>
      <w:r w:rsidRPr="00633D76">
        <w:rPr>
          <w:rFonts w:ascii="Arial" w:eastAsia="Times New Roman" w:hAnsi="Arial" w:cs="Arial"/>
          <w:sz w:val="22"/>
          <w:szCs w:val="22"/>
        </w:rPr>
        <w:t xml:space="preserve"> e do </w:t>
      </w:r>
      <w:r w:rsidRPr="003B2A92">
        <w:rPr>
          <w:rFonts w:ascii="Arial" w:eastAsia="Times New Roman" w:hAnsi="Arial" w:cs="Arial"/>
          <w:sz w:val="22"/>
          <w:szCs w:val="22"/>
        </w:rPr>
        <w:t>inciso VI do art. 59 da Lei Complementar nº 101</w:t>
      </w:r>
      <w:r w:rsidRPr="00633D76">
        <w:rPr>
          <w:rFonts w:ascii="Arial" w:eastAsia="Times New Roman" w:hAnsi="Arial" w:cs="Arial"/>
          <w:sz w:val="22"/>
          <w:szCs w:val="22"/>
        </w:rPr>
        <w:t>, de 4 de maio de 2000;</w:t>
      </w:r>
    </w:p>
    <w:p w14:paraId="7F2C97ED"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XI -</w:t>
      </w:r>
      <w:r w:rsidRPr="00633D76">
        <w:rPr>
          <w:rFonts w:ascii="Arial" w:eastAsia="Times New Roman" w:hAnsi="Arial" w:cs="Arial"/>
          <w:sz w:val="22"/>
          <w:szCs w:val="22"/>
        </w:rPr>
        <w:t xml:space="preserve"> manifestar-se, quando solicitado pela Administração, e em conjunto com a Procuradoria Geral do Município, acerca da regularidade e legalidade de Processos licitatórios, sua dispensa ou inexigibilidade, e sobre o cumprimento e/ou legalidade de atos, contratos e outros instrumentos congêneres;</w:t>
      </w:r>
    </w:p>
    <w:p w14:paraId="5ED92E2C" w14:textId="4CCD2FB1"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XII -</w:t>
      </w:r>
      <w:r w:rsidRPr="00633D76">
        <w:rPr>
          <w:rFonts w:ascii="Arial" w:eastAsia="Times New Roman" w:hAnsi="Arial" w:cs="Arial"/>
          <w:sz w:val="22"/>
          <w:szCs w:val="22"/>
        </w:rPr>
        <w:t xml:space="preserve"> orientar o estabelecimento de mecanismos voltados a comprovar a legalidade e a legitimidade dos atos de gestão e avaliar os resultados, quanto à eficácia, eficiência e economicidade na gestão orçamentária, financeira e patrimonial nas entidades da Administração Pública Municipal, bem como na aplicação de recursos públicos por entidades de direito privad</w:t>
      </w:r>
      <w:r w:rsidR="00FE207C" w:rsidRPr="00633D76">
        <w:rPr>
          <w:rFonts w:ascii="Arial" w:eastAsia="Times New Roman" w:hAnsi="Arial" w:cs="Arial"/>
          <w:sz w:val="22"/>
          <w:szCs w:val="22"/>
        </w:rPr>
        <w:t>o</w:t>
      </w:r>
    </w:p>
    <w:p w14:paraId="32F1CC7A"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lastRenderedPageBreak/>
        <w:t>XIII -</w:t>
      </w:r>
      <w:r w:rsidRPr="00633D76">
        <w:rPr>
          <w:rFonts w:ascii="Arial" w:eastAsia="Times New Roman" w:hAnsi="Arial" w:cs="Arial"/>
          <w:sz w:val="22"/>
          <w:szCs w:val="22"/>
        </w:rPr>
        <w:t xml:space="preserve"> verificar a observância dos limites e condições para a realização de operações de crédito e sobre a inscrição de compromissos em Restos a Pagar;</w:t>
      </w:r>
    </w:p>
    <w:p w14:paraId="211FE6EF" w14:textId="77DDEADD"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XIV -</w:t>
      </w:r>
      <w:r w:rsidRPr="00633D76">
        <w:rPr>
          <w:rFonts w:ascii="Arial" w:eastAsia="Times New Roman" w:hAnsi="Arial" w:cs="Arial"/>
          <w:sz w:val="22"/>
          <w:szCs w:val="22"/>
        </w:rPr>
        <w:t xml:space="preserve"> efetuar o acompanhamento sobre as medidas adotadas para o retorno da despesa total com pessoal aos limites legais, nos termos dos </w:t>
      </w:r>
      <w:r w:rsidRPr="003B2A92">
        <w:rPr>
          <w:rFonts w:ascii="Arial" w:eastAsia="Times New Roman" w:hAnsi="Arial" w:cs="Arial"/>
          <w:sz w:val="22"/>
          <w:szCs w:val="22"/>
        </w:rPr>
        <w:t>artigos 22 e 23 da Lei Complementar nº 101</w:t>
      </w:r>
      <w:r w:rsidRPr="00633D76">
        <w:rPr>
          <w:rFonts w:ascii="Arial" w:eastAsia="Times New Roman" w:hAnsi="Arial" w:cs="Arial"/>
          <w:sz w:val="22"/>
          <w:szCs w:val="22"/>
        </w:rPr>
        <w:t>, de 4 de maio de 2000;</w:t>
      </w:r>
    </w:p>
    <w:p w14:paraId="1AEE4458" w14:textId="5B72F73E"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efetuar</w:t>
      </w:r>
      <w:proofErr w:type="gramEnd"/>
      <w:r w:rsidRPr="00633D76">
        <w:rPr>
          <w:rFonts w:ascii="Arial" w:eastAsia="Times New Roman" w:hAnsi="Arial" w:cs="Arial"/>
          <w:sz w:val="22"/>
          <w:szCs w:val="22"/>
        </w:rPr>
        <w:t xml:space="preserve"> o acompanhamento sobre as providências tomadas para a recondução dos montantes das dívidas consolidada e mobiliária aos respectivos limites, conforme disposto no </w:t>
      </w:r>
      <w:r w:rsidRPr="003B2A92">
        <w:rPr>
          <w:rFonts w:ascii="Arial" w:eastAsia="Times New Roman" w:hAnsi="Arial" w:cs="Arial"/>
          <w:sz w:val="22"/>
          <w:szCs w:val="22"/>
        </w:rPr>
        <w:t>art. 31 da Lei Complementar nº 101</w:t>
      </w:r>
      <w:r w:rsidRPr="00633D76">
        <w:rPr>
          <w:rFonts w:ascii="Arial" w:eastAsia="Times New Roman" w:hAnsi="Arial" w:cs="Arial"/>
          <w:sz w:val="22"/>
          <w:szCs w:val="22"/>
        </w:rPr>
        <w:t xml:space="preserve"> de 4 de maio de 2000;</w:t>
      </w:r>
    </w:p>
    <w:p w14:paraId="2A7DDA1E" w14:textId="3544801E"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sz w:val="22"/>
          <w:szCs w:val="22"/>
        </w:rPr>
        <w:t> </w:t>
      </w:r>
      <w:r w:rsidRPr="00633D76">
        <w:rPr>
          <w:rFonts w:ascii="Arial" w:eastAsia="Times New Roman" w:hAnsi="Arial" w:cs="Arial"/>
          <w:b/>
          <w:bCs/>
          <w:sz w:val="22"/>
          <w:szCs w:val="22"/>
        </w:rPr>
        <w:t>XVI -</w:t>
      </w:r>
      <w:r w:rsidRPr="00633D76">
        <w:rPr>
          <w:rFonts w:ascii="Arial" w:eastAsia="Times New Roman" w:hAnsi="Arial" w:cs="Arial"/>
          <w:sz w:val="22"/>
          <w:szCs w:val="22"/>
        </w:rPr>
        <w:t xml:space="preserve"> aferir a destinação dos recursos obtidos com a alienação de ativos, tendo, em vista as restrições constitucionais e as da </w:t>
      </w:r>
      <w:r w:rsidRPr="003B2A92">
        <w:rPr>
          <w:rFonts w:ascii="Arial" w:eastAsia="Times New Roman" w:hAnsi="Arial" w:cs="Arial"/>
          <w:sz w:val="22"/>
          <w:szCs w:val="22"/>
        </w:rPr>
        <w:t>Lei Complementar nº 101</w:t>
      </w:r>
      <w:r w:rsidRPr="00633D76">
        <w:rPr>
          <w:rFonts w:ascii="Arial" w:eastAsia="Times New Roman" w:hAnsi="Arial" w:cs="Arial"/>
          <w:sz w:val="22"/>
          <w:szCs w:val="22"/>
        </w:rPr>
        <w:t>, de 4 de maio de 2000;</w:t>
      </w:r>
    </w:p>
    <w:p w14:paraId="7A3C22D8" w14:textId="29EF7AD0"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XVII -</w:t>
      </w:r>
      <w:r w:rsidRPr="00633D76">
        <w:rPr>
          <w:rFonts w:ascii="Arial" w:eastAsia="Times New Roman" w:hAnsi="Arial" w:cs="Arial"/>
          <w:sz w:val="22"/>
          <w:szCs w:val="22"/>
        </w:rPr>
        <w:t xml:space="preserve"> exercer o acompanhamento sobre a elaboração e divulgação dos instrumentos de transparência da gestão fiscal nos termos da </w:t>
      </w:r>
      <w:r w:rsidRPr="003B2A92">
        <w:rPr>
          <w:rFonts w:ascii="Arial" w:eastAsia="Times New Roman" w:hAnsi="Arial" w:cs="Arial"/>
          <w:sz w:val="22"/>
          <w:szCs w:val="22"/>
        </w:rPr>
        <w:t>Lei nº 12.527</w:t>
      </w:r>
      <w:r w:rsidRPr="00633D76">
        <w:rPr>
          <w:rFonts w:ascii="Arial" w:eastAsia="Times New Roman" w:hAnsi="Arial" w:cs="Arial"/>
          <w:sz w:val="22"/>
          <w:szCs w:val="22"/>
        </w:rPr>
        <w:t xml:space="preserve">, de 18 de novembro de 2011 e da </w:t>
      </w:r>
      <w:r w:rsidRPr="003B2A92">
        <w:rPr>
          <w:rFonts w:ascii="Arial" w:eastAsia="Times New Roman" w:hAnsi="Arial" w:cs="Arial"/>
          <w:sz w:val="22"/>
          <w:szCs w:val="22"/>
        </w:rPr>
        <w:t>Lei Complementar nº 101</w:t>
      </w:r>
      <w:r w:rsidRPr="00633D76">
        <w:rPr>
          <w:rFonts w:ascii="Arial" w:eastAsia="Times New Roman" w:hAnsi="Arial" w:cs="Arial"/>
          <w:sz w:val="22"/>
          <w:szCs w:val="22"/>
        </w:rPr>
        <w:t>, de 4 de maio de 2000, em especial quanto ao Relatório Resumido da Execução Orçamentária e ao Relatório de Gestão Fiscal, aferindo a consistência das informações constantes de tais documentos</w:t>
      </w:r>
    </w:p>
    <w:p w14:paraId="0F2BEC5D"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sz w:val="22"/>
          <w:szCs w:val="22"/>
        </w:rPr>
        <w:t>  </w:t>
      </w:r>
      <w:r w:rsidRPr="00633D76">
        <w:rPr>
          <w:rFonts w:ascii="Arial" w:eastAsia="Times New Roman" w:hAnsi="Arial" w:cs="Arial"/>
          <w:b/>
          <w:bCs/>
          <w:sz w:val="22"/>
          <w:szCs w:val="22"/>
        </w:rPr>
        <w:t>XVIII -</w:t>
      </w:r>
      <w:r w:rsidRPr="00633D76">
        <w:rPr>
          <w:rFonts w:ascii="Arial" w:eastAsia="Times New Roman" w:hAnsi="Arial" w:cs="Arial"/>
          <w:sz w:val="22"/>
          <w:szCs w:val="22"/>
        </w:rPr>
        <w:t xml:space="preserve"> participar do processo de planejamento e acompanhar a elaboração do Plano Plurianual, da Lei de Diretrizes Orçamentárias e dos Orçamentos do Município;</w:t>
      </w:r>
    </w:p>
    <w:p w14:paraId="25596EAC"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XIX -</w:t>
      </w:r>
      <w:r w:rsidRPr="00633D76">
        <w:rPr>
          <w:rFonts w:ascii="Arial" w:eastAsia="Times New Roman" w:hAnsi="Arial" w:cs="Arial"/>
          <w:sz w:val="22"/>
          <w:szCs w:val="22"/>
        </w:rPr>
        <w:t xml:space="preserve"> manter registros sobre a composição e atuação das comissões de registro cadastral, licitações, pregoeiro e equipes de apoio;</w:t>
      </w:r>
    </w:p>
    <w:p w14:paraId="6CB6398E"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XX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propor</w:t>
      </w:r>
      <w:proofErr w:type="gramEnd"/>
      <w:r w:rsidRPr="00633D76">
        <w:rPr>
          <w:rFonts w:ascii="Arial" w:eastAsia="Times New Roman" w:hAnsi="Arial" w:cs="Arial"/>
          <w:sz w:val="22"/>
          <w:szCs w:val="22"/>
        </w:rPr>
        <w:t xml:space="preserve"> a melhoria ou a implantação de sistemas de processamento eletrônico de dados em todas as atividades da Administração Pública municipal, com o objetivo de aprimorar os controles internos, agilizar as rotinas e melhorar o nível das informações;</w:t>
      </w:r>
    </w:p>
    <w:p w14:paraId="33765FD1" w14:textId="634753BA"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XXI -</w:t>
      </w:r>
      <w:r w:rsidRPr="00633D76">
        <w:rPr>
          <w:rFonts w:ascii="Arial" w:eastAsia="Times New Roman" w:hAnsi="Arial" w:cs="Arial"/>
          <w:sz w:val="22"/>
          <w:szCs w:val="22"/>
        </w:rPr>
        <w:t xml:space="preserve"> instituir e manter sistema de informações para o exercício das atividade</w:t>
      </w:r>
      <w:r w:rsidR="003B2A92">
        <w:rPr>
          <w:rFonts w:ascii="Arial" w:eastAsia="Times New Roman" w:hAnsi="Arial" w:cs="Arial"/>
          <w:sz w:val="22"/>
          <w:szCs w:val="22"/>
        </w:rPr>
        <w:t>s</w:t>
      </w:r>
      <w:r w:rsidRPr="00633D76">
        <w:rPr>
          <w:rFonts w:ascii="Arial" w:eastAsia="Times New Roman" w:hAnsi="Arial" w:cs="Arial"/>
          <w:sz w:val="22"/>
          <w:szCs w:val="22"/>
        </w:rPr>
        <w:t xml:space="preserve"> finalísticas do Sistema de Controle Interno do Município;</w:t>
      </w:r>
    </w:p>
    <w:p w14:paraId="380E5160" w14:textId="11BDF31B"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XXII -</w:t>
      </w:r>
      <w:r w:rsidRPr="00633D76">
        <w:rPr>
          <w:rFonts w:ascii="Arial" w:eastAsia="Times New Roman" w:hAnsi="Arial" w:cs="Arial"/>
          <w:sz w:val="22"/>
          <w:szCs w:val="22"/>
        </w:rPr>
        <w:t xml:space="preserve"> alertar a autoridade administrativa competente, sob pena de responsabilidade solidária, nos termos do </w:t>
      </w:r>
      <w:r w:rsidRPr="003B2A92">
        <w:rPr>
          <w:rFonts w:ascii="Arial" w:eastAsia="Times New Roman" w:hAnsi="Arial" w:cs="Arial"/>
          <w:sz w:val="22"/>
          <w:szCs w:val="22"/>
        </w:rPr>
        <w:t>art. 74, § 1º da Constituição da República</w:t>
      </w:r>
      <w:r w:rsidRPr="00633D76">
        <w:rPr>
          <w:rFonts w:ascii="Arial" w:eastAsia="Times New Roman" w:hAnsi="Arial" w:cs="Arial"/>
          <w:sz w:val="22"/>
          <w:szCs w:val="22"/>
        </w:rPr>
        <w:t>, indicando formalmente o momento e a forma de adoção de providências destinadas a apurar os atos ou fatos inquinados de ilegais, ilegítimos ou antieconômicos, que resultem ou não em prejuízo ao erário, praticados por agentes públicos, ou quando não forem prestadas as contas, ou, ainda, quando ocorrer desfalque, desvio de dinheiro, bens ou valores públicos, constatados no curso da fiscalização interna;</w:t>
      </w:r>
    </w:p>
    <w:p w14:paraId="59CFCAF1"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sz w:val="22"/>
          <w:szCs w:val="22"/>
        </w:rPr>
        <w:t> </w:t>
      </w:r>
      <w:r w:rsidRPr="00633D76">
        <w:rPr>
          <w:rFonts w:ascii="Arial" w:eastAsia="Times New Roman" w:hAnsi="Arial" w:cs="Arial"/>
          <w:b/>
          <w:bCs/>
          <w:sz w:val="22"/>
          <w:szCs w:val="22"/>
        </w:rPr>
        <w:t>XXIII -</w:t>
      </w:r>
      <w:r w:rsidRPr="00633D76">
        <w:rPr>
          <w:rFonts w:ascii="Arial" w:eastAsia="Times New Roman" w:hAnsi="Arial" w:cs="Arial"/>
          <w:sz w:val="22"/>
          <w:szCs w:val="22"/>
        </w:rPr>
        <w:t xml:space="preserve"> dar ciência ao Tribunal de Contas do Estado das irregularidades ou ilegalidades apuradas, para as quais a Administração não tenha tornado as providências cabíveis visando a apuração de responsabilidades e o ressarcimento de eventuais danos ou prejuízos ao erário;</w:t>
      </w:r>
    </w:p>
    <w:p w14:paraId="64A99D69" w14:textId="4D5CAFBB"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sz w:val="22"/>
          <w:szCs w:val="22"/>
        </w:rPr>
        <w:lastRenderedPageBreak/>
        <w:t> </w:t>
      </w:r>
      <w:r w:rsidRPr="00633D76">
        <w:rPr>
          <w:rFonts w:ascii="Arial" w:eastAsia="Times New Roman" w:hAnsi="Arial" w:cs="Arial"/>
          <w:b/>
          <w:bCs/>
          <w:sz w:val="22"/>
          <w:szCs w:val="22"/>
        </w:rPr>
        <w:t xml:space="preserve">XXIV </w:t>
      </w:r>
      <w:r w:rsidR="00FE207C" w:rsidRPr="00633D76">
        <w:rPr>
          <w:rFonts w:ascii="Arial" w:eastAsia="Times New Roman" w:hAnsi="Arial" w:cs="Arial"/>
          <w:b/>
          <w:bCs/>
          <w:sz w:val="22"/>
          <w:szCs w:val="22"/>
        </w:rPr>
        <w:t>–</w:t>
      </w:r>
      <w:r w:rsidRPr="00633D76">
        <w:rPr>
          <w:rFonts w:ascii="Arial" w:eastAsia="Times New Roman" w:hAnsi="Arial" w:cs="Arial"/>
          <w:sz w:val="22"/>
          <w:szCs w:val="22"/>
        </w:rPr>
        <w:t xml:space="preserve"> </w:t>
      </w:r>
      <w:r w:rsidR="00FE207C" w:rsidRPr="00633D76">
        <w:rPr>
          <w:rFonts w:ascii="Arial" w:eastAsia="Times New Roman" w:hAnsi="Arial" w:cs="Arial"/>
          <w:sz w:val="22"/>
          <w:szCs w:val="22"/>
        </w:rPr>
        <w:t xml:space="preserve">acompanhar e </w:t>
      </w:r>
      <w:r w:rsidRPr="00633D76">
        <w:rPr>
          <w:rFonts w:ascii="Arial" w:eastAsia="Times New Roman" w:hAnsi="Arial" w:cs="Arial"/>
          <w:sz w:val="22"/>
          <w:szCs w:val="22"/>
        </w:rPr>
        <w:t>emitir relatório com parecer, sobre os processos de Tornadas de Contas Especiais instauradas pelos órgãos da Administração Direta, pelas autarquias e pelas fundações, inclusive as determinadas pelo Tribunal de Contas do Estado.</w:t>
      </w:r>
    </w:p>
    <w:p w14:paraId="0CFD9CBD" w14:textId="3F240EAD" w:rsidR="00FE207C" w:rsidRPr="00633D76" w:rsidRDefault="00FE207C" w:rsidP="00377AF1">
      <w:pPr>
        <w:spacing w:line="320" w:lineRule="exact"/>
        <w:ind w:firstLine="708"/>
        <w:jc w:val="both"/>
        <w:rPr>
          <w:rFonts w:ascii="Arial" w:eastAsia="Times New Roman" w:hAnsi="Arial" w:cs="Arial"/>
          <w:sz w:val="22"/>
          <w:szCs w:val="22"/>
        </w:rPr>
      </w:pPr>
      <w:r w:rsidRPr="003B2A92">
        <w:rPr>
          <w:rFonts w:ascii="Arial" w:eastAsia="Times New Roman" w:hAnsi="Arial" w:cs="Arial"/>
          <w:b/>
          <w:bCs/>
          <w:sz w:val="22"/>
          <w:szCs w:val="22"/>
        </w:rPr>
        <w:t>XXV –</w:t>
      </w:r>
      <w:r w:rsidRPr="00633D76">
        <w:rPr>
          <w:rFonts w:ascii="Arial" w:eastAsia="Times New Roman" w:hAnsi="Arial" w:cs="Arial"/>
          <w:sz w:val="22"/>
          <w:szCs w:val="22"/>
        </w:rPr>
        <w:t xml:space="preserve"> elaborar os pareceres sobre as prestações de contas e preencher e responsabilizar-se pelas informações nas manifestações do SCI na forma dos normativos da corte de contas e outros órgãos fiscalizadores. </w:t>
      </w:r>
    </w:p>
    <w:p w14:paraId="44596F80" w14:textId="7482AED2" w:rsidR="00377AF1" w:rsidRPr="00633D76" w:rsidRDefault="00377AF1" w:rsidP="00377AF1">
      <w:pPr>
        <w:spacing w:line="320" w:lineRule="exact"/>
        <w:ind w:firstLine="708"/>
        <w:jc w:val="both"/>
        <w:rPr>
          <w:rFonts w:ascii="Arial" w:eastAsia="Times New Roman" w:hAnsi="Arial" w:cs="Arial"/>
          <w:sz w:val="22"/>
          <w:szCs w:val="22"/>
        </w:rPr>
      </w:pPr>
      <w:r w:rsidRPr="003B2A92">
        <w:rPr>
          <w:rFonts w:ascii="Arial" w:eastAsia="Times New Roman" w:hAnsi="Arial" w:cs="Arial"/>
          <w:b/>
          <w:bCs/>
          <w:sz w:val="22"/>
          <w:szCs w:val="22"/>
        </w:rPr>
        <w:t>XXVI –</w:t>
      </w:r>
      <w:r w:rsidRPr="00633D76">
        <w:rPr>
          <w:rFonts w:ascii="Arial" w:eastAsia="Times New Roman" w:hAnsi="Arial" w:cs="Arial"/>
          <w:sz w:val="22"/>
          <w:szCs w:val="22"/>
        </w:rPr>
        <w:t xml:space="preserve"> receber, avaliar e emitir parecer conclusivo sobre fatos de eventuais </w:t>
      </w:r>
      <w:proofErr w:type="spellStart"/>
      <w:r w:rsidRPr="00633D76">
        <w:rPr>
          <w:rFonts w:ascii="Arial" w:eastAsia="Times New Roman" w:hAnsi="Arial" w:cs="Arial"/>
          <w:sz w:val="22"/>
          <w:szCs w:val="22"/>
        </w:rPr>
        <w:t>denuncias</w:t>
      </w:r>
      <w:proofErr w:type="spellEnd"/>
      <w:r w:rsidRPr="00633D76">
        <w:rPr>
          <w:rFonts w:ascii="Arial" w:eastAsia="Times New Roman" w:hAnsi="Arial" w:cs="Arial"/>
          <w:sz w:val="22"/>
          <w:szCs w:val="22"/>
        </w:rPr>
        <w:t xml:space="preserve"> feitas à Ouvidoria do TCE e demais órgãos de fiscalização. </w:t>
      </w:r>
    </w:p>
    <w:p w14:paraId="5B83E561" w14:textId="6DF11344" w:rsidR="00377AF1" w:rsidRPr="00633D76" w:rsidRDefault="00377AF1" w:rsidP="00377AF1">
      <w:pPr>
        <w:spacing w:line="320" w:lineRule="exact"/>
        <w:ind w:firstLine="708"/>
        <w:jc w:val="both"/>
        <w:rPr>
          <w:rFonts w:ascii="Arial" w:eastAsia="Times New Roman" w:hAnsi="Arial" w:cs="Arial"/>
          <w:sz w:val="22"/>
          <w:szCs w:val="22"/>
        </w:rPr>
      </w:pPr>
      <w:r w:rsidRPr="003B2A92">
        <w:rPr>
          <w:rFonts w:ascii="Arial" w:eastAsia="Times New Roman" w:hAnsi="Arial" w:cs="Arial"/>
          <w:b/>
          <w:bCs/>
          <w:sz w:val="22"/>
          <w:szCs w:val="22"/>
        </w:rPr>
        <w:t>XXVII –</w:t>
      </w:r>
      <w:r w:rsidRPr="00633D76">
        <w:rPr>
          <w:rFonts w:ascii="Arial" w:eastAsia="Times New Roman" w:hAnsi="Arial" w:cs="Arial"/>
          <w:sz w:val="22"/>
          <w:szCs w:val="22"/>
        </w:rPr>
        <w:t xml:space="preserve"> desempenhar outras funções relacionadas às atividades do cargo</w:t>
      </w:r>
      <w:r w:rsidR="00FD7CCB" w:rsidRPr="00633D76">
        <w:rPr>
          <w:rFonts w:ascii="Arial" w:eastAsia="Times New Roman" w:hAnsi="Arial" w:cs="Arial"/>
          <w:sz w:val="22"/>
          <w:szCs w:val="22"/>
        </w:rPr>
        <w:t xml:space="preserve"> e estabelecidas em resoluções do TCE e outros órgãos fiscalizadores</w:t>
      </w:r>
      <w:r w:rsidRPr="00633D76">
        <w:rPr>
          <w:rFonts w:ascii="Arial" w:eastAsia="Times New Roman" w:hAnsi="Arial" w:cs="Arial"/>
          <w:sz w:val="22"/>
          <w:szCs w:val="22"/>
        </w:rPr>
        <w:t xml:space="preserve">. </w:t>
      </w:r>
    </w:p>
    <w:p w14:paraId="5C6D995C"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Parágrafo único.</w:t>
      </w:r>
      <w:r w:rsidRPr="00633D76">
        <w:rPr>
          <w:rFonts w:ascii="Arial" w:eastAsia="Times New Roman" w:hAnsi="Arial" w:cs="Arial"/>
          <w:sz w:val="22"/>
          <w:szCs w:val="22"/>
        </w:rPr>
        <w:t xml:space="preserve"> As instruções normativas de controle interno de que trata o inciso I deste artigo terão força de regras que, em caso de descumprimento, importarão em infração disciplinar a ser apurada nos termos do regime de trabalho a que se enquadra o agente público infrator.</w:t>
      </w:r>
      <w:bookmarkStart w:id="15" w:name="a15"/>
      <w:bookmarkEnd w:id="15"/>
    </w:p>
    <w:p w14:paraId="6A9E65B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15.</w:t>
      </w:r>
      <w:r w:rsidRPr="00633D76">
        <w:rPr>
          <w:rFonts w:ascii="Arial" w:eastAsia="Times New Roman" w:hAnsi="Arial" w:cs="Arial"/>
          <w:sz w:val="22"/>
          <w:szCs w:val="22"/>
        </w:rPr>
        <w:t xml:space="preserve"> A Unidade Central de Controle Interno - UCCI é responsável pela coordenação do Sistema de Controle Interno do Município, cabendo-lhe, para tanto:</w:t>
      </w:r>
    </w:p>
    <w:p w14:paraId="16630228"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realizar</w:t>
      </w:r>
      <w:proofErr w:type="gramEnd"/>
      <w:r w:rsidRPr="00633D76">
        <w:rPr>
          <w:rFonts w:ascii="Arial" w:eastAsia="Times New Roman" w:hAnsi="Arial" w:cs="Arial"/>
          <w:sz w:val="22"/>
          <w:szCs w:val="22"/>
        </w:rPr>
        <w:t xml:space="preserve"> ou, quando necessário, determinar a realização de inspeção ou auditoria sobre a gestão dos recursos públicos municipais sob a responsabilidade de órgãos e entidades públicos e privados;</w:t>
      </w:r>
    </w:p>
    <w:p w14:paraId="588758D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dispor</w:t>
      </w:r>
      <w:proofErr w:type="gramEnd"/>
      <w:r w:rsidRPr="00633D76">
        <w:rPr>
          <w:rFonts w:ascii="Arial" w:eastAsia="Times New Roman" w:hAnsi="Arial" w:cs="Arial"/>
          <w:sz w:val="22"/>
          <w:szCs w:val="22"/>
        </w:rPr>
        <w:t xml:space="preserve"> sobre a necessidade da instauração de serviços seccionais, de controle interno na administração direta e indireta, ficando a designação dos servidores a cargo dos responsáveis pelos respectivos órgãos e entidades;</w:t>
      </w:r>
    </w:p>
    <w:p w14:paraId="20D7EF9D"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regulamentar as atividades de controle através de Instruções Normativas, inclusive quanto às denúncias encaminhadas à Coordenadoria sobre irregularidades ou ilegalidades na Administração Municipal, por servidores, pelos cidadãos, partidos políticos, organização, associação ou sindicato;</w:t>
      </w:r>
    </w:p>
    <w:p w14:paraId="51217F6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emitir</w:t>
      </w:r>
      <w:proofErr w:type="gramEnd"/>
      <w:r w:rsidRPr="00633D76">
        <w:rPr>
          <w:rFonts w:ascii="Arial" w:eastAsia="Times New Roman" w:hAnsi="Arial" w:cs="Arial"/>
          <w:sz w:val="22"/>
          <w:szCs w:val="22"/>
        </w:rPr>
        <w:t xml:space="preserve"> parecer sobre as contas prestadas ou tomadas por órgãos e entidades, relativas a recursos públicos repassados pelo Município;</w:t>
      </w:r>
    </w:p>
    <w:p w14:paraId="12443D6E"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verificar</w:t>
      </w:r>
      <w:proofErr w:type="gramEnd"/>
      <w:r w:rsidRPr="00633D76">
        <w:rPr>
          <w:rFonts w:ascii="Arial" w:eastAsia="Times New Roman" w:hAnsi="Arial" w:cs="Arial"/>
          <w:sz w:val="22"/>
          <w:szCs w:val="22"/>
        </w:rPr>
        <w:t xml:space="preserve"> as prestações de contas dos recursos públicos recebidos pelo Município;</w:t>
      </w:r>
    </w:p>
    <w:p w14:paraId="62705222" w14:textId="2E055F2E"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 xml:space="preserve">VI </w:t>
      </w:r>
      <w:r w:rsidR="00FD7CCB" w:rsidRPr="00633D76">
        <w:rPr>
          <w:rFonts w:ascii="Arial" w:eastAsia="Times New Roman" w:hAnsi="Arial" w:cs="Arial"/>
          <w:b/>
          <w:bCs/>
          <w:sz w:val="22"/>
          <w:szCs w:val="22"/>
        </w:rPr>
        <w:t>–</w:t>
      </w:r>
      <w:r w:rsidRPr="00633D76">
        <w:rPr>
          <w:rFonts w:ascii="Arial" w:eastAsia="Times New Roman" w:hAnsi="Arial" w:cs="Arial"/>
          <w:sz w:val="22"/>
          <w:szCs w:val="22"/>
        </w:rPr>
        <w:t xml:space="preserve"> </w:t>
      </w:r>
      <w:proofErr w:type="gramStart"/>
      <w:r w:rsidR="00FD7CCB" w:rsidRPr="00633D76">
        <w:rPr>
          <w:rFonts w:ascii="Arial" w:eastAsia="Times New Roman" w:hAnsi="Arial" w:cs="Arial"/>
          <w:sz w:val="22"/>
          <w:szCs w:val="22"/>
        </w:rPr>
        <w:t xml:space="preserve">acompanhar, </w:t>
      </w:r>
      <w:r w:rsidRPr="00633D76">
        <w:rPr>
          <w:rFonts w:ascii="Arial" w:eastAsia="Times New Roman" w:hAnsi="Arial" w:cs="Arial"/>
          <w:sz w:val="22"/>
          <w:szCs w:val="22"/>
        </w:rPr>
        <w:t>opinar</w:t>
      </w:r>
      <w:proofErr w:type="gramEnd"/>
      <w:r w:rsidR="00FD7CCB" w:rsidRPr="00633D76">
        <w:rPr>
          <w:rFonts w:ascii="Arial" w:eastAsia="Times New Roman" w:hAnsi="Arial" w:cs="Arial"/>
          <w:sz w:val="22"/>
          <w:szCs w:val="22"/>
        </w:rPr>
        <w:t xml:space="preserve"> e dar pareceres</w:t>
      </w:r>
      <w:r w:rsidRPr="00633D76">
        <w:rPr>
          <w:rFonts w:ascii="Arial" w:eastAsia="Times New Roman" w:hAnsi="Arial" w:cs="Arial"/>
          <w:sz w:val="22"/>
          <w:szCs w:val="22"/>
        </w:rPr>
        <w:t xml:space="preserve"> em prestações ou tomada de contas, </w:t>
      </w:r>
      <w:r w:rsidR="00FD7CCB" w:rsidRPr="00633D76">
        <w:rPr>
          <w:rFonts w:ascii="Arial" w:eastAsia="Times New Roman" w:hAnsi="Arial" w:cs="Arial"/>
          <w:sz w:val="22"/>
          <w:szCs w:val="22"/>
        </w:rPr>
        <w:t xml:space="preserve">inclusive especiais </w:t>
      </w:r>
      <w:r w:rsidRPr="00633D76">
        <w:rPr>
          <w:rFonts w:ascii="Arial" w:eastAsia="Times New Roman" w:hAnsi="Arial" w:cs="Arial"/>
          <w:sz w:val="22"/>
          <w:szCs w:val="22"/>
        </w:rPr>
        <w:t>exigidas por força de legislação;</w:t>
      </w:r>
    </w:p>
    <w:p w14:paraId="7B2FE4A3"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 -</w:t>
      </w:r>
      <w:r w:rsidRPr="00633D76">
        <w:rPr>
          <w:rFonts w:ascii="Arial" w:eastAsia="Times New Roman" w:hAnsi="Arial" w:cs="Arial"/>
          <w:sz w:val="22"/>
          <w:szCs w:val="22"/>
        </w:rPr>
        <w:t xml:space="preserve"> criar condições para o exercício do controle social sobre os programas contemplados com recursos oriundos dos orçamentos do Município;</w:t>
      </w:r>
    </w:p>
    <w:p w14:paraId="11B28165"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VIII -</w:t>
      </w:r>
      <w:r w:rsidRPr="00633D76">
        <w:rPr>
          <w:rFonts w:ascii="Arial" w:eastAsia="Times New Roman" w:hAnsi="Arial" w:cs="Arial"/>
          <w:sz w:val="22"/>
          <w:szCs w:val="22"/>
        </w:rPr>
        <w:t xml:space="preserve"> concentrar as consultas formuladas pelos diversos subsistemas de controle do Município;</w:t>
      </w:r>
    </w:p>
    <w:p w14:paraId="2550DB73"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lastRenderedPageBreak/>
        <w:t>IX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responsabilizar-se</w:t>
      </w:r>
      <w:proofErr w:type="gramEnd"/>
      <w:r w:rsidRPr="00633D76">
        <w:rPr>
          <w:rFonts w:ascii="Arial" w:eastAsia="Times New Roman" w:hAnsi="Arial" w:cs="Arial"/>
          <w:sz w:val="22"/>
          <w:szCs w:val="22"/>
        </w:rPr>
        <w:t xml:space="preserve"> pela disseminação de informações técnicas e legislação aos órgãos setoriais do Sistema de Controle Interno e, eventualmente, aos demais órgãos da Administração Municipal;</w:t>
      </w:r>
    </w:p>
    <w:p w14:paraId="3F460091" w14:textId="0774C57B"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X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realizar</w:t>
      </w:r>
      <w:proofErr w:type="gramEnd"/>
      <w:r w:rsidRPr="00633D76">
        <w:rPr>
          <w:rFonts w:ascii="Arial" w:eastAsia="Times New Roman" w:hAnsi="Arial" w:cs="Arial"/>
          <w:sz w:val="22"/>
          <w:szCs w:val="22"/>
        </w:rPr>
        <w:t xml:space="preserve"> treinamentos aos servidores de departamentos e seccionais integrantes do Sistema de Controle Interno quando necessário</w:t>
      </w:r>
    </w:p>
    <w:p w14:paraId="738A6A0A" w14:textId="77777777" w:rsidR="00FE207C" w:rsidRPr="00633D76" w:rsidRDefault="00FE207C" w:rsidP="00377AF1">
      <w:pPr>
        <w:spacing w:line="320" w:lineRule="exact"/>
        <w:ind w:firstLine="708"/>
        <w:jc w:val="both"/>
        <w:rPr>
          <w:rFonts w:ascii="Arial" w:eastAsia="Times New Roman" w:hAnsi="Arial" w:cs="Arial"/>
          <w:sz w:val="22"/>
          <w:szCs w:val="22"/>
        </w:rPr>
      </w:pPr>
    </w:p>
    <w:p w14:paraId="3384567D"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Seção II - Dos órgãos Setoriais do Sistema de Controle Interno</w:t>
      </w:r>
      <w:bookmarkStart w:id="16" w:name="a16"/>
      <w:bookmarkEnd w:id="16"/>
    </w:p>
    <w:p w14:paraId="722D9CCC" w14:textId="77777777" w:rsidR="00FE207C" w:rsidRPr="00633D76" w:rsidRDefault="00FE207C" w:rsidP="00377AF1">
      <w:pPr>
        <w:spacing w:line="320" w:lineRule="exact"/>
        <w:ind w:firstLine="708"/>
        <w:jc w:val="both"/>
        <w:rPr>
          <w:rFonts w:ascii="Arial" w:eastAsia="Times New Roman" w:hAnsi="Arial" w:cs="Arial"/>
          <w:sz w:val="22"/>
          <w:szCs w:val="22"/>
        </w:rPr>
      </w:pPr>
    </w:p>
    <w:p w14:paraId="3827F79D" w14:textId="77777777"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16.</w:t>
      </w:r>
      <w:r w:rsidRPr="00633D76">
        <w:rPr>
          <w:rFonts w:ascii="Arial" w:eastAsia="Times New Roman" w:hAnsi="Arial" w:cs="Arial"/>
          <w:sz w:val="22"/>
          <w:szCs w:val="22"/>
        </w:rPr>
        <w:t xml:space="preserve"> Aos órgãos setoriais do Sistema de Controle Interno do Município compete:</w:t>
      </w:r>
    </w:p>
    <w:p w14:paraId="4B09FED4" w14:textId="5230DFC8" w:rsidR="00FE207C"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exercer</w:t>
      </w:r>
      <w:proofErr w:type="gramEnd"/>
      <w:r w:rsidRPr="00633D76">
        <w:rPr>
          <w:rFonts w:ascii="Arial" w:eastAsia="Times New Roman" w:hAnsi="Arial" w:cs="Arial"/>
          <w:sz w:val="22"/>
          <w:szCs w:val="22"/>
        </w:rPr>
        <w:t xml:space="preserve"> os controles estabelecidos nos diversos sistemas administrativos afetos à sua área de atuação no que tange a atividades específicas ou auxiliares, objetivando a observância da legislação, a salvaguarda do patrimônio e a busca da eficiência operacional;</w:t>
      </w:r>
    </w:p>
    <w:p w14:paraId="3E42B685" w14:textId="647406AC"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exercer</w:t>
      </w:r>
      <w:proofErr w:type="gramEnd"/>
      <w:r w:rsidRPr="00633D76">
        <w:rPr>
          <w:rFonts w:ascii="Arial" w:eastAsia="Times New Roman" w:hAnsi="Arial" w:cs="Arial"/>
          <w:sz w:val="22"/>
          <w:szCs w:val="22"/>
        </w:rPr>
        <w:t xml:space="preserve"> o controle em seu nível de competência, sobre o cumprimento dos objetivos e metas definidas nos Programas constantes do Plano Plurianual</w:t>
      </w:r>
      <w:r w:rsidR="003B2A92">
        <w:rPr>
          <w:rFonts w:ascii="Arial" w:eastAsia="Times New Roman" w:hAnsi="Arial" w:cs="Arial"/>
          <w:sz w:val="22"/>
          <w:szCs w:val="22"/>
        </w:rPr>
        <w:t>,</w:t>
      </w:r>
      <w:r w:rsidRPr="00633D76">
        <w:rPr>
          <w:rFonts w:ascii="Arial" w:eastAsia="Times New Roman" w:hAnsi="Arial" w:cs="Arial"/>
          <w:sz w:val="22"/>
          <w:szCs w:val="22"/>
        </w:rPr>
        <w:t xml:space="preserve"> Lei de Diretrizes Orçamentárias, no Orçamento Anual e no cronograma de execução mensal de desembolso;</w:t>
      </w:r>
    </w:p>
    <w:p w14:paraId="56003638" w14:textId="537D3391"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III -</w:t>
      </w:r>
      <w:r w:rsidRPr="00633D76">
        <w:rPr>
          <w:rFonts w:ascii="Arial" w:eastAsia="Times New Roman" w:hAnsi="Arial" w:cs="Arial"/>
          <w:sz w:val="22"/>
          <w:szCs w:val="22"/>
        </w:rPr>
        <w:t xml:space="preserve"> exercer o controle sobre o uso e guarda de bens pertencentes ao Município</w:t>
      </w:r>
      <w:r w:rsidR="003B2A92">
        <w:rPr>
          <w:rFonts w:ascii="Arial" w:eastAsia="Times New Roman" w:hAnsi="Arial" w:cs="Arial"/>
          <w:sz w:val="22"/>
          <w:szCs w:val="22"/>
        </w:rPr>
        <w:t>,</w:t>
      </w:r>
      <w:r w:rsidRPr="00633D76">
        <w:rPr>
          <w:rFonts w:ascii="Arial" w:eastAsia="Times New Roman" w:hAnsi="Arial" w:cs="Arial"/>
          <w:sz w:val="22"/>
          <w:szCs w:val="22"/>
        </w:rPr>
        <w:t xml:space="preserve"> colocados à disposição de qualquer pessoa física ou unidade que os utilize no exercício de suas funções;</w:t>
      </w:r>
    </w:p>
    <w:p w14:paraId="4D338FE0"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IV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avaliar e acompanhar</w:t>
      </w:r>
      <w:proofErr w:type="gramEnd"/>
      <w:r w:rsidRPr="00633D76">
        <w:rPr>
          <w:rFonts w:ascii="Arial" w:eastAsia="Times New Roman" w:hAnsi="Arial" w:cs="Arial"/>
          <w:sz w:val="22"/>
          <w:szCs w:val="22"/>
        </w:rPr>
        <w:t xml:space="preserve"> a execução dos contratos, convênios e instrumentos congêneres, afetos à sua unidade;</w:t>
      </w:r>
    </w:p>
    <w:p w14:paraId="2DAC91ED" w14:textId="6CB8B865"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comunicar</w:t>
      </w:r>
      <w:proofErr w:type="gramEnd"/>
      <w:r w:rsidRPr="00633D76">
        <w:rPr>
          <w:rFonts w:ascii="Arial" w:eastAsia="Times New Roman" w:hAnsi="Arial" w:cs="Arial"/>
          <w:sz w:val="22"/>
          <w:szCs w:val="22"/>
        </w:rPr>
        <w:t xml:space="preserve"> ao nível hierárquico superior e à Unidade Central de Controle Interno para providências necessárias e sob pena de responsabilidade solidária, a ocorrência de atos ilegais, ilegítimos</w:t>
      </w:r>
      <w:r w:rsidR="00E44721">
        <w:rPr>
          <w:rFonts w:ascii="Arial" w:eastAsia="Times New Roman" w:hAnsi="Arial" w:cs="Arial"/>
          <w:sz w:val="22"/>
          <w:szCs w:val="22"/>
        </w:rPr>
        <w:t>,</w:t>
      </w:r>
      <w:r w:rsidRPr="00633D76">
        <w:rPr>
          <w:rFonts w:ascii="Arial" w:eastAsia="Times New Roman" w:hAnsi="Arial" w:cs="Arial"/>
          <w:sz w:val="22"/>
          <w:szCs w:val="22"/>
        </w:rPr>
        <w:t xml:space="preserve"> irregulares ou antieconômicos de que resultem, ou não, </w:t>
      </w:r>
      <w:proofErr w:type="spellStart"/>
      <w:r w:rsidRPr="00633D76">
        <w:rPr>
          <w:rFonts w:ascii="Arial" w:eastAsia="Times New Roman" w:hAnsi="Arial" w:cs="Arial"/>
          <w:sz w:val="22"/>
          <w:szCs w:val="22"/>
        </w:rPr>
        <w:t>dano</w:t>
      </w:r>
      <w:proofErr w:type="spellEnd"/>
      <w:r w:rsidRPr="00633D76">
        <w:rPr>
          <w:rFonts w:ascii="Arial" w:eastAsia="Times New Roman" w:hAnsi="Arial" w:cs="Arial"/>
          <w:sz w:val="22"/>
          <w:szCs w:val="22"/>
        </w:rPr>
        <w:t xml:space="preserve"> ao erário;</w:t>
      </w:r>
    </w:p>
    <w:p w14:paraId="20F0164D"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 -</w:t>
      </w:r>
      <w:r w:rsidRPr="00633D76">
        <w:rPr>
          <w:rFonts w:ascii="Arial" w:eastAsia="Times New Roman" w:hAnsi="Arial" w:cs="Arial"/>
          <w:sz w:val="22"/>
          <w:szCs w:val="22"/>
        </w:rPr>
        <w:t xml:space="preserve"> </w:t>
      </w:r>
      <w:proofErr w:type="gramStart"/>
      <w:r w:rsidRPr="00633D76">
        <w:rPr>
          <w:rFonts w:ascii="Arial" w:eastAsia="Times New Roman" w:hAnsi="Arial" w:cs="Arial"/>
          <w:sz w:val="22"/>
          <w:szCs w:val="22"/>
        </w:rPr>
        <w:t>propor</w:t>
      </w:r>
      <w:proofErr w:type="gramEnd"/>
      <w:r w:rsidRPr="00633D76">
        <w:rPr>
          <w:rFonts w:ascii="Arial" w:eastAsia="Times New Roman" w:hAnsi="Arial" w:cs="Arial"/>
          <w:sz w:val="22"/>
          <w:szCs w:val="22"/>
        </w:rPr>
        <w:t xml:space="preserve"> à Unidade Central de Controle Interno a atualização ou a adequação das normas de controle interno;</w:t>
      </w:r>
    </w:p>
    <w:p w14:paraId="05D3EDE0"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VII -</w:t>
      </w:r>
      <w:r w:rsidRPr="00633D76">
        <w:rPr>
          <w:rFonts w:ascii="Arial" w:eastAsia="Times New Roman" w:hAnsi="Arial" w:cs="Arial"/>
          <w:sz w:val="22"/>
          <w:szCs w:val="22"/>
        </w:rPr>
        <w:t xml:space="preserve"> apoiar os trabalhos de auditoria interna, facilitando o acesso a documentos e informações.</w:t>
      </w:r>
    </w:p>
    <w:p w14:paraId="32F142B5" w14:textId="77777777" w:rsidR="00BE2749" w:rsidRPr="00633D76" w:rsidRDefault="00BE2749" w:rsidP="00377AF1">
      <w:pPr>
        <w:spacing w:line="320" w:lineRule="exact"/>
        <w:ind w:firstLine="708"/>
        <w:jc w:val="both"/>
        <w:rPr>
          <w:rFonts w:ascii="Arial" w:eastAsia="Times New Roman" w:hAnsi="Arial" w:cs="Arial"/>
          <w:sz w:val="22"/>
          <w:szCs w:val="22"/>
        </w:rPr>
      </w:pPr>
    </w:p>
    <w:p w14:paraId="7A1E878E"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CAPÍTULO V - DAS DISPOSIÇÕES GERAIS</w:t>
      </w:r>
      <w:bookmarkStart w:id="17" w:name="a17"/>
      <w:bookmarkEnd w:id="17"/>
    </w:p>
    <w:p w14:paraId="32DFD4B7" w14:textId="77777777" w:rsidR="00BE2749" w:rsidRPr="00633D76" w:rsidRDefault="00BE2749" w:rsidP="00377AF1">
      <w:pPr>
        <w:spacing w:line="320" w:lineRule="exact"/>
        <w:ind w:firstLine="708"/>
        <w:jc w:val="both"/>
        <w:rPr>
          <w:rFonts w:ascii="Arial" w:eastAsia="Times New Roman" w:hAnsi="Arial" w:cs="Arial"/>
          <w:sz w:val="22"/>
          <w:szCs w:val="22"/>
        </w:rPr>
      </w:pPr>
    </w:p>
    <w:p w14:paraId="7D914B67"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17.</w:t>
      </w:r>
      <w:r w:rsidRPr="00633D76">
        <w:rPr>
          <w:rFonts w:ascii="Arial" w:eastAsia="Times New Roman" w:hAnsi="Arial" w:cs="Arial"/>
          <w:sz w:val="22"/>
          <w:szCs w:val="22"/>
        </w:rPr>
        <w:t xml:space="preserve"> Qualquer pessoa física ou jurídica é parte legítima para denunciar irregularidades ao Sistema de Controle Interno do Município.</w:t>
      </w:r>
      <w:bookmarkStart w:id="18" w:name="a18"/>
      <w:bookmarkEnd w:id="18"/>
    </w:p>
    <w:p w14:paraId="1F3A3656" w14:textId="77777777"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18.</w:t>
      </w:r>
      <w:r w:rsidRPr="00633D76">
        <w:rPr>
          <w:rFonts w:ascii="Arial" w:eastAsia="Times New Roman" w:hAnsi="Arial" w:cs="Arial"/>
          <w:sz w:val="22"/>
          <w:szCs w:val="22"/>
        </w:rPr>
        <w:t xml:space="preserve"> O agente público que, por ação ou omissão, causar embaraço, constrangimento ou obstáculo à atuação da Unidade Central ou dos Órgãos Setoriais </w:t>
      </w:r>
      <w:r w:rsidRPr="00633D76">
        <w:rPr>
          <w:rFonts w:ascii="Arial" w:eastAsia="Times New Roman" w:hAnsi="Arial" w:cs="Arial"/>
          <w:sz w:val="22"/>
          <w:szCs w:val="22"/>
        </w:rPr>
        <w:lastRenderedPageBreak/>
        <w:t>de Controle Interno, no desempenho de suas funções institucionais, ficará sujeito à responsabilização administrativa, sem prejuízo das ações cíveis e penais cabíveis.</w:t>
      </w:r>
      <w:bookmarkStart w:id="19" w:name="a19"/>
      <w:bookmarkEnd w:id="19"/>
    </w:p>
    <w:p w14:paraId="25D80745" w14:textId="3FD72C14"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19.</w:t>
      </w:r>
      <w:r w:rsidRPr="00633D76">
        <w:rPr>
          <w:rFonts w:ascii="Arial" w:eastAsia="Times New Roman" w:hAnsi="Arial" w:cs="Arial"/>
          <w:sz w:val="22"/>
          <w:szCs w:val="22"/>
        </w:rPr>
        <w:t xml:space="preserve"> Nos termos da legislação, poderá ser requisitado ou contratado o trabalho de especialistas para necessidades técnicas específicas</w:t>
      </w:r>
      <w:r w:rsidR="00BE2749" w:rsidRPr="00633D76">
        <w:rPr>
          <w:rFonts w:ascii="Arial" w:eastAsia="Times New Roman" w:hAnsi="Arial" w:cs="Arial"/>
          <w:sz w:val="22"/>
          <w:szCs w:val="22"/>
        </w:rPr>
        <w:t xml:space="preserve"> excepcionais e temporárias</w:t>
      </w:r>
      <w:r w:rsidRPr="00633D76">
        <w:rPr>
          <w:rFonts w:ascii="Arial" w:eastAsia="Times New Roman" w:hAnsi="Arial" w:cs="Arial"/>
          <w:sz w:val="22"/>
          <w:szCs w:val="22"/>
        </w:rPr>
        <w:t xml:space="preserve"> de responsabilidade da Unidade Central de Controle Interno - UCCI.</w:t>
      </w:r>
      <w:bookmarkStart w:id="20" w:name="a20"/>
      <w:bookmarkEnd w:id="20"/>
    </w:p>
    <w:p w14:paraId="171E05A4" w14:textId="17A3AA8D" w:rsidR="00BE2749" w:rsidRPr="00633D76"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20.</w:t>
      </w:r>
      <w:r w:rsidRPr="00633D76">
        <w:rPr>
          <w:rFonts w:ascii="Arial" w:eastAsia="Times New Roman" w:hAnsi="Arial" w:cs="Arial"/>
          <w:sz w:val="22"/>
          <w:szCs w:val="22"/>
        </w:rPr>
        <w:t xml:space="preserve"> O Poder Executivo </w:t>
      </w:r>
      <w:r w:rsidR="00BE2749" w:rsidRPr="00633D76">
        <w:rPr>
          <w:rFonts w:ascii="Arial" w:eastAsia="Times New Roman" w:hAnsi="Arial" w:cs="Arial"/>
          <w:sz w:val="22"/>
          <w:szCs w:val="22"/>
        </w:rPr>
        <w:t xml:space="preserve">disporá </w:t>
      </w:r>
      <w:r w:rsidRPr="00633D76">
        <w:rPr>
          <w:rFonts w:ascii="Arial" w:eastAsia="Times New Roman" w:hAnsi="Arial" w:cs="Arial"/>
          <w:sz w:val="22"/>
          <w:szCs w:val="22"/>
        </w:rPr>
        <w:t xml:space="preserve">sobre </w:t>
      </w:r>
      <w:r w:rsidR="00BE2749" w:rsidRPr="00633D76">
        <w:rPr>
          <w:rFonts w:ascii="Arial" w:eastAsia="Times New Roman" w:hAnsi="Arial" w:cs="Arial"/>
          <w:sz w:val="22"/>
          <w:szCs w:val="22"/>
        </w:rPr>
        <w:t>a aprovação do Regimento Interno do</w:t>
      </w:r>
      <w:r w:rsidRPr="00633D76">
        <w:rPr>
          <w:rFonts w:ascii="Arial" w:eastAsia="Times New Roman" w:hAnsi="Arial" w:cs="Arial"/>
          <w:sz w:val="22"/>
          <w:szCs w:val="22"/>
        </w:rPr>
        <w:t xml:space="preserve"> Sistema de Controle Interno do Município</w:t>
      </w:r>
      <w:r w:rsidR="000650FB">
        <w:rPr>
          <w:rFonts w:ascii="Arial" w:eastAsia="Times New Roman" w:hAnsi="Arial" w:cs="Arial"/>
          <w:sz w:val="22"/>
          <w:szCs w:val="22"/>
        </w:rPr>
        <w:t xml:space="preserve"> </w:t>
      </w:r>
      <w:r w:rsidRPr="00633D76">
        <w:rPr>
          <w:rFonts w:ascii="Arial" w:eastAsia="Times New Roman" w:hAnsi="Arial" w:cs="Arial"/>
          <w:sz w:val="22"/>
          <w:szCs w:val="22"/>
        </w:rPr>
        <w:t>de que trata esta Lei.</w:t>
      </w:r>
      <w:bookmarkStart w:id="21" w:name="a21"/>
      <w:bookmarkEnd w:id="21"/>
    </w:p>
    <w:p w14:paraId="1482FDB7" w14:textId="5A255C89" w:rsidR="00944167" w:rsidRDefault="00944167" w:rsidP="00377AF1">
      <w:pPr>
        <w:spacing w:line="320" w:lineRule="exact"/>
        <w:ind w:firstLine="708"/>
        <w:jc w:val="both"/>
        <w:rPr>
          <w:rFonts w:ascii="Arial" w:eastAsia="Times New Roman" w:hAnsi="Arial" w:cs="Arial"/>
          <w:sz w:val="22"/>
          <w:szCs w:val="22"/>
        </w:rPr>
      </w:pPr>
      <w:r w:rsidRPr="00633D76">
        <w:rPr>
          <w:rFonts w:ascii="Arial" w:eastAsia="Times New Roman" w:hAnsi="Arial" w:cs="Arial"/>
          <w:b/>
          <w:bCs/>
          <w:sz w:val="22"/>
          <w:szCs w:val="22"/>
        </w:rPr>
        <w:t>Art. 21.</w:t>
      </w:r>
      <w:r w:rsidRPr="00633D76">
        <w:rPr>
          <w:rFonts w:ascii="Arial" w:eastAsia="Times New Roman" w:hAnsi="Arial" w:cs="Arial"/>
          <w:sz w:val="22"/>
          <w:szCs w:val="22"/>
        </w:rPr>
        <w:t xml:space="preserve"> Esta Lei entra em vigor na data de sua publicação, revogadas as disposições </w:t>
      </w:r>
      <w:r w:rsidR="00BE2749" w:rsidRPr="00633D76">
        <w:rPr>
          <w:rFonts w:ascii="Arial" w:eastAsia="Times New Roman" w:hAnsi="Arial" w:cs="Arial"/>
          <w:sz w:val="22"/>
          <w:szCs w:val="22"/>
        </w:rPr>
        <w:t xml:space="preserve">da Lei </w:t>
      </w:r>
      <w:r w:rsidR="000650FB">
        <w:rPr>
          <w:rFonts w:ascii="Arial" w:eastAsia="Times New Roman" w:hAnsi="Arial" w:cs="Arial"/>
          <w:sz w:val="22"/>
          <w:szCs w:val="22"/>
        </w:rPr>
        <w:t>Municipal 365/2001</w:t>
      </w:r>
      <w:r w:rsidRPr="00633D76">
        <w:rPr>
          <w:rFonts w:ascii="Arial" w:eastAsia="Times New Roman" w:hAnsi="Arial" w:cs="Arial"/>
          <w:sz w:val="22"/>
          <w:szCs w:val="22"/>
        </w:rPr>
        <w:t>.</w:t>
      </w:r>
    </w:p>
    <w:p w14:paraId="21742A70" w14:textId="008CD10D" w:rsidR="003B2A92" w:rsidRDefault="003B2A92" w:rsidP="00377AF1">
      <w:pPr>
        <w:spacing w:line="320" w:lineRule="exact"/>
        <w:ind w:firstLine="708"/>
        <w:jc w:val="both"/>
        <w:rPr>
          <w:rFonts w:ascii="Arial" w:eastAsia="Times New Roman" w:hAnsi="Arial" w:cs="Arial"/>
          <w:sz w:val="22"/>
          <w:szCs w:val="22"/>
        </w:rPr>
      </w:pPr>
    </w:p>
    <w:p w14:paraId="353C8257" w14:textId="6D611A4C" w:rsidR="003B2A92" w:rsidRDefault="003B2A92" w:rsidP="00377AF1">
      <w:pPr>
        <w:spacing w:line="320" w:lineRule="exact"/>
        <w:ind w:firstLine="708"/>
        <w:jc w:val="both"/>
        <w:rPr>
          <w:rFonts w:ascii="Arial" w:eastAsia="Times New Roman" w:hAnsi="Arial" w:cs="Arial"/>
          <w:sz w:val="22"/>
          <w:szCs w:val="22"/>
        </w:rPr>
      </w:pPr>
    </w:p>
    <w:p w14:paraId="413AC105" w14:textId="77777777" w:rsidR="003B2A92" w:rsidRPr="00B2105C" w:rsidRDefault="003B2A92" w:rsidP="00377AF1">
      <w:pPr>
        <w:spacing w:line="320" w:lineRule="exact"/>
        <w:ind w:firstLine="708"/>
        <w:jc w:val="both"/>
        <w:rPr>
          <w:rFonts w:ascii="Arial" w:eastAsia="Times New Roman" w:hAnsi="Arial" w:cs="Arial"/>
          <w:sz w:val="24"/>
          <w:szCs w:val="24"/>
        </w:rPr>
      </w:pPr>
    </w:p>
    <w:p w14:paraId="4EAB93A5" w14:textId="73F1EBDE" w:rsidR="003B2A92" w:rsidRPr="00B2105C" w:rsidRDefault="003B2A92" w:rsidP="00B2105C">
      <w:pPr>
        <w:rPr>
          <w:rFonts w:ascii="Arial" w:hAnsi="Arial" w:cs="Arial"/>
          <w:sz w:val="24"/>
          <w:szCs w:val="24"/>
        </w:rPr>
      </w:pPr>
      <w:r w:rsidRPr="00B2105C">
        <w:rPr>
          <w:rFonts w:ascii="Arial" w:hAnsi="Arial" w:cs="Arial"/>
          <w:sz w:val="24"/>
          <w:szCs w:val="24"/>
        </w:rPr>
        <w:t xml:space="preserve">Sagrada Família – RS, aos </w:t>
      </w:r>
      <w:r w:rsidR="00B2105C" w:rsidRPr="00B2105C">
        <w:rPr>
          <w:rFonts w:ascii="Arial" w:hAnsi="Arial" w:cs="Arial"/>
          <w:sz w:val="24"/>
          <w:szCs w:val="24"/>
        </w:rPr>
        <w:t>16</w:t>
      </w:r>
      <w:r w:rsidRPr="00B2105C">
        <w:rPr>
          <w:rFonts w:ascii="Arial" w:hAnsi="Arial" w:cs="Arial"/>
          <w:sz w:val="24"/>
          <w:szCs w:val="24"/>
        </w:rPr>
        <w:t xml:space="preserve"> dias do Mês de Fevereiro de 2024.</w:t>
      </w:r>
    </w:p>
    <w:p w14:paraId="274C0785" w14:textId="77777777" w:rsidR="003B2A92" w:rsidRDefault="003B2A92" w:rsidP="00B2105C">
      <w:pPr>
        <w:rPr>
          <w:rFonts w:ascii="Arial" w:hAnsi="Arial" w:cs="Arial"/>
          <w:sz w:val="24"/>
          <w:szCs w:val="24"/>
        </w:rPr>
      </w:pPr>
    </w:p>
    <w:p w14:paraId="0BA5AF66" w14:textId="77777777" w:rsidR="00B2105C" w:rsidRDefault="00B2105C" w:rsidP="00B2105C">
      <w:pPr>
        <w:rPr>
          <w:rFonts w:ascii="Arial" w:hAnsi="Arial" w:cs="Arial"/>
          <w:sz w:val="24"/>
          <w:szCs w:val="24"/>
        </w:rPr>
      </w:pPr>
    </w:p>
    <w:p w14:paraId="251119AA" w14:textId="77777777" w:rsidR="00B2105C" w:rsidRPr="00B2105C" w:rsidRDefault="00B2105C" w:rsidP="00B2105C">
      <w:pPr>
        <w:rPr>
          <w:rFonts w:ascii="Arial" w:hAnsi="Arial" w:cs="Arial"/>
          <w:sz w:val="24"/>
          <w:szCs w:val="24"/>
        </w:rPr>
      </w:pPr>
    </w:p>
    <w:p w14:paraId="2AC94658" w14:textId="77777777" w:rsidR="003B2A92" w:rsidRPr="00B2105C" w:rsidRDefault="003B2A92" w:rsidP="00B2105C">
      <w:pPr>
        <w:rPr>
          <w:rFonts w:ascii="Arial" w:hAnsi="Arial" w:cs="Arial"/>
          <w:sz w:val="24"/>
          <w:szCs w:val="24"/>
        </w:rPr>
      </w:pPr>
    </w:p>
    <w:p w14:paraId="069C6D52" w14:textId="77777777" w:rsidR="003B2A92" w:rsidRPr="00B2105C" w:rsidRDefault="003B2A92" w:rsidP="00B2105C">
      <w:pPr>
        <w:ind w:left="2124" w:firstLine="708"/>
        <w:rPr>
          <w:rFonts w:ascii="Arial" w:hAnsi="Arial" w:cs="Arial"/>
          <w:sz w:val="24"/>
          <w:szCs w:val="24"/>
        </w:rPr>
      </w:pPr>
      <w:r w:rsidRPr="00B2105C">
        <w:rPr>
          <w:rFonts w:ascii="Arial" w:hAnsi="Arial" w:cs="Arial"/>
          <w:sz w:val="24"/>
          <w:szCs w:val="24"/>
        </w:rPr>
        <w:t>MARCOS DO NASCIMENTO SANTOS</w:t>
      </w:r>
    </w:p>
    <w:p w14:paraId="3A1AA3FA" w14:textId="77777777" w:rsidR="003B2A92" w:rsidRPr="00B2105C" w:rsidRDefault="003B2A92" w:rsidP="00B2105C">
      <w:pPr>
        <w:ind w:left="2832" w:firstLine="708"/>
        <w:rPr>
          <w:rFonts w:ascii="Arial" w:hAnsi="Arial" w:cs="Arial"/>
          <w:sz w:val="24"/>
          <w:szCs w:val="24"/>
        </w:rPr>
      </w:pPr>
      <w:r w:rsidRPr="00B2105C">
        <w:rPr>
          <w:rFonts w:ascii="Arial" w:hAnsi="Arial" w:cs="Arial"/>
          <w:sz w:val="24"/>
          <w:szCs w:val="24"/>
        </w:rPr>
        <w:t>Prefeito Municipal</w:t>
      </w:r>
    </w:p>
    <w:p w14:paraId="528A483F" w14:textId="77777777" w:rsidR="00B2105C" w:rsidRPr="00B2105C" w:rsidRDefault="00B2105C" w:rsidP="00B2105C">
      <w:pPr>
        <w:rPr>
          <w:rFonts w:ascii="Arial" w:hAnsi="Arial" w:cs="Arial"/>
          <w:sz w:val="24"/>
          <w:szCs w:val="24"/>
        </w:rPr>
      </w:pPr>
    </w:p>
    <w:p w14:paraId="62481517" w14:textId="77777777" w:rsidR="00B2105C" w:rsidRDefault="00B2105C" w:rsidP="003B2A92">
      <w:pPr>
        <w:spacing w:line="320" w:lineRule="exact"/>
        <w:jc w:val="center"/>
        <w:rPr>
          <w:rFonts w:ascii="Arial" w:eastAsia="Times New Roman" w:hAnsi="Arial" w:cs="Arial"/>
          <w:color w:val="666666"/>
          <w:sz w:val="22"/>
          <w:szCs w:val="22"/>
        </w:rPr>
      </w:pPr>
    </w:p>
    <w:p w14:paraId="6A19350C" w14:textId="77777777" w:rsidR="00B2105C" w:rsidRDefault="00B2105C" w:rsidP="003B2A92">
      <w:pPr>
        <w:spacing w:line="320" w:lineRule="exact"/>
        <w:jc w:val="center"/>
        <w:rPr>
          <w:rFonts w:ascii="Arial" w:eastAsia="Times New Roman" w:hAnsi="Arial" w:cs="Arial"/>
          <w:color w:val="666666"/>
          <w:sz w:val="22"/>
          <w:szCs w:val="22"/>
        </w:rPr>
      </w:pPr>
    </w:p>
    <w:p w14:paraId="1C125C50" w14:textId="77777777" w:rsidR="00B2105C" w:rsidRDefault="00B2105C" w:rsidP="00B2105C">
      <w:pPr>
        <w:rPr>
          <w:rFonts w:ascii="Arial" w:eastAsiaTheme="minorHAnsi" w:hAnsi="Arial" w:cs="Arial"/>
          <w:sz w:val="20"/>
          <w:szCs w:val="20"/>
        </w:rPr>
      </w:pPr>
      <w:r>
        <w:rPr>
          <w:rFonts w:ascii="Arial" w:hAnsi="Arial" w:cs="Arial"/>
          <w:sz w:val="20"/>
          <w:szCs w:val="20"/>
        </w:rPr>
        <w:t>Registre-se e Publique-se</w:t>
      </w:r>
    </w:p>
    <w:p w14:paraId="076C1C78" w14:textId="77777777" w:rsidR="00B2105C" w:rsidRDefault="00B2105C" w:rsidP="00B2105C">
      <w:pPr>
        <w:rPr>
          <w:rFonts w:ascii="Arial" w:hAnsi="Arial" w:cs="Arial"/>
          <w:sz w:val="20"/>
          <w:szCs w:val="20"/>
        </w:rPr>
      </w:pPr>
      <w:r>
        <w:rPr>
          <w:rFonts w:ascii="Arial" w:hAnsi="Arial" w:cs="Arial"/>
          <w:sz w:val="20"/>
          <w:szCs w:val="20"/>
        </w:rPr>
        <w:t>Vilmar A. de Quadros</w:t>
      </w:r>
    </w:p>
    <w:p w14:paraId="598CCBEF" w14:textId="77777777" w:rsidR="00B2105C" w:rsidRDefault="00B2105C" w:rsidP="00B2105C">
      <w:pPr>
        <w:rPr>
          <w:rFonts w:ascii="Arial" w:hAnsi="Arial" w:cs="Arial"/>
          <w:sz w:val="20"/>
          <w:szCs w:val="20"/>
        </w:rPr>
      </w:pPr>
      <w:proofErr w:type="spellStart"/>
      <w:proofErr w:type="gramStart"/>
      <w:r>
        <w:rPr>
          <w:rFonts w:ascii="Arial" w:hAnsi="Arial" w:cs="Arial"/>
          <w:sz w:val="20"/>
          <w:szCs w:val="20"/>
        </w:rPr>
        <w:t>SubSec</w:t>
      </w:r>
      <w:proofErr w:type="spellEnd"/>
      <w:r>
        <w:rPr>
          <w:rFonts w:ascii="Arial" w:hAnsi="Arial" w:cs="Arial"/>
          <w:sz w:val="20"/>
          <w:szCs w:val="20"/>
        </w:rPr>
        <w:t xml:space="preserve"> .</w:t>
      </w:r>
      <w:proofErr w:type="gramEnd"/>
      <w:r>
        <w:rPr>
          <w:rFonts w:ascii="Arial" w:hAnsi="Arial" w:cs="Arial"/>
          <w:sz w:val="20"/>
          <w:szCs w:val="20"/>
        </w:rPr>
        <w:t xml:space="preserve">Mun. de Administração </w:t>
      </w:r>
    </w:p>
    <w:p w14:paraId="09786D57" w14:textId="77777777" w:rsidR="00B2105C" w:rsidRDefault="00B2105C" w:rsidP="00B2105C">
      <w:pPr>
        <w:ind w:right="-569"/>
        <w:jc w:val="center"/>
        <w:rPr>
          <w:rFonts w:ascii="Arial" w:hAnsi="Arial" w:cs="Arial"/>
          <w:sz w:val="20"/>
          <w:szCs w:val="20"/>
        </w:rPr>
      </w:pPr>
    </w:p>
    <w:p w14:paraId="1423F39B" w14:textId="77777777" w:rsidR="00B2105C" w:rsidRDefault="00B2105C" w:rsidP="003B2A92">
      <w:pPr>
        <w:spacing w:line="320" w:lineRule="exact"/>
        <w:jc w:val="center"/>
        <w:rPr>
          <w:rFonts w:ascii="Arial" w:eastAsia="Times New Roman" w:hAnsi="Arial" w:cs="Arial"/>
          <w:color w:val="666666"/>
          <w:sz w:val="22"/>
          <w:szCs w:val="22"/>
        </w:rPr>
      </w:pPr>
    </w:p>
    <w:p w14:paraId="760C3D69" w14:textId="77777777" w:rsidR="00B2105C" w:rsidRDefault="00B2105C" w:rsidP="003B2A92">
      <w:pPr>
        <w:spacing w:line="320" w:lineRule="exact"/>
        <w:jc w:val="center"/>
        <w:rPr>
          <w:rFonts w:ascii="Arial" w:eastAsia="Times New Roman" w:hAnsi="Arial" w:cs="Arial"/>
          <w:color w:val="666666"/>
          <w:sz w:val="22"/>
          <w:szCs w:val="22"/>
        </w:rPr>
      </w:pPr>
    </w:p>
    <w:p w14:paraId="7217B019" w14:textId="77777777" w:rsidR="00B2105C" w:rsidRDefault="00B2105C" w:rsidP="003B2A92">
      <w:pPr>
        <w:spacing w:line="320" w:lineRule="exact"/>
        <w:jc w:val="center"/>
        <w:rPr>
          <w:rFonts w:ascii="Arial" w:eastAsia="Times New Roman" w:hAnsi="Arial" w:cs="Arial"/>
          <w:color w:val="666666"/>
          <w:sz w:val="22"/>
          <w:szCs w:val="22"/>
        </w:rPr>
      </w:pPr>
    </w:p>
    <w:p w14:paraId="49FCE423" w14:textId="77777777" w:rsidR="00B2105C" w:rsidRPr="003B2A92" w:rsidRDefault="00B2105C" w:rsidP="003B2A92">
      <w:pPr>
        <w:spacing w:line="320" w:lineRule="exact"/>
        <w:jc w:val="center"/>
        <w:rPr>
          <w:rFonts w:ascii="Arial" w:eastAsia="Times New Roman" w:hAnsi="Arial" w:cs="Arial"/>
          <w:color w:val="666666"/>
          <w:sz w:val="22"/>
          <w:szCs w:val="22"/>
        </w:rPr>
      </w:pPr>
    </w:p>
    <w:p w14:paraId="2B1188B6" w14:textId="665BD76C" w:rsidR="003B2A92" w:rsidRDefault="003B2A92" w:rsidP="003B2A92">
      <w:pPr>
        <w:spacing w:line="320" w:lineRule="exact"/>
        <w:jc w:val="both"/>
        <w:rPr>
          <w:rFonts w:ascii="Arial" w:eastAsia="Times New Roman" w:hAnsi="Arial" w:cs="Arial"/>
          <w:i/>
          <w:iCs/>
          <w:color w:val="666666"/>
          <w:sz w:val="22"/>
          <w:szCs w:val="22"/>
        </w:rPr>
      </w:pPr>
    </w:p>
    <w:p w14:paraId="6C643A66" w14:textId="5C215809" w:rsidR="000650FB" w:rsidRDefault="000650FB" w:rsidP="003B2A92">
      <w:pPr>
        <w:spacing w:line="320" w:lineRule="exact"/>
        <w:jc w:val="both"/>
        <w:rPr>
          <w:rFonts w:ascii="Arial" w:eastAsia="Times New Roman" w:hAnsi="Arial" w:cs="Arial"/>
          <w:i/>
          <w:iCs/>
          <w:color w:val="666666"/>
          <w:sz w:val="22"/>
          <w:szCs w:val="22"/>
        </w:rPr>
      </w:pPr>
    </w:p>
    <w:p w14:paraId="063B2A37" w14:textId="26CF2466" w:rsidR="000650FB" w:rsidRDefault="000650FB" w:rsidP="003B2A92">
      <w:pPr>
        <w:spacing w:line="320" w:lineRule="exact"/>
        <w:jc w:val="both"/>
        <w:rPr>
          <w:rFonts w:ascii="Arial" w:eastAsia="Times New Roman" w:hAnsi="Arial" w:cs="Arial"/>
          <w:i/>
          <w:iCs/>
          <w:color w:val="666666"/>
          <w:sz w:val="22"/>
          <w:szCs w:val="22"/>
        </w:rPr>
      </w:pPr>
    </w:p>
    <w:p w14:paraId="73B41B2B" w14:textId="5F8330B6" w:rsidR="000650FB" w:rsidRDefault="000650FB" w:rsidP="003B2A92">
      <w:pPr>
        <w:spacing w:line="320" w:lineRule="exact"/>
        <w:jc w:val="both"/>
        <w:rPr>
          <w:rFonts w:ascii="Arial" w:eastAsia="Times New Roman" w:hAnsi="Arial" w:cs="Arial"/>
          <w:i/>
          <w:iCs/>
          <w:color w:val="666666"/>
          <w:sz w:val="22"/>
          <w:szCs w:val="22"/>
        </w:rPr>
      </w:pPr>
    </w:p>
    <w:p w14:paraId="46F0AC21" w14:textId="1A084B0D" w:rsidR="000650FB" w:rsidRDefault="000650FB" w:rsidP="003B2A92">
      <w:pPr>
        <w:spacing w:line="320" w:lineRule="exact"/>
        <w:jc w:val="both"/>
        <w:rPr>
          <w:rFonts w:ascii="Arial" w:eastAsia="Times New Roman" w:hAnsi="Arial" w:cs="Arial"/>
          <w:i/>
          <w:iCs/>
          <w:color w:val="666666"/>
          <w:sz w:val="22"/>
          <w:szCs w:val="22"/>
        </w:rPr>
      </w:pPr>
    </w:p>
    <w:p w14:paraId="4B33FC20" w14:textId="245C3FA1" w:rsidR="000650FB" w:rsidRDefault="000650FB" w:rsidP="003B2A92">
      <w:pPr>
        <w:spacing w:line="320" w:lineRule="exact"/>
        <w:jc w:val="both"/>
        <w:rPr>
          <w:rFonts w:ascii="Arial" w:eastAsia="Times New Roman" w:hAnsi="Arial" w:cs="Arial"/>
          <w:i/>
          <w:iCs/>
          <w:color w:val="666666"/>
          <w:sz w:val="22"/>
          <w:szCs w:val="22"/>
        </w:rPr>
      </w:pPr>
    </w:p>
    <w:p w14:paraId="0201BB77" w14:textId="17816BA5" w:rsidR="000650FB" w:rsidRDefault="000650FB" w:rsidP="003B2A92">
      <w:pPr>
        <w:spacing w:line="320" w:lineRule="exact"/>
        <w:jc w:val="both"/>
        <w:rPr>
          <w:rFonts w:ascii="Arial" w:eastAsia="Times New Roman" w:hAnsi="Arial" w:cs="Arial"/>
          <w:i/>
          <w:iCs/>
          <w:color w:val="666666"/>
          <w:sz w:val="22"/>
          <w:szCs w:val="22"/>
        </w:rPr>
      </w:pPr>
    </w:p>
    <w:p w14:paraId="5B0B6140" w14:textId="5E9EA997" w:rsidR="000650FB" w:rsidRDefault="000650FB" w:rsidP="003B2A92">
      <w:pPr>
        <w:spacing w:line="320" w:lineRule="exact"/>
        <w:jc w:val="both"/>
        <w:rPr>
          <w:rFonts w:ascii="Arial" w:eastAsia="Times New Roman" w:hAnsi="Arial" w:cs="Arial"/>
          <w:i/>
          <w:iCs/>
          <w:color w:val="666666"/>
          <w:sz w:val="22"/>
          <w:szCs w:val="22"/>
        </w:rPr>
      </w:pPr>
    </w:p>
    <w:p w14:paraId="07DD01CA" w14:textId="449A667E" w:rsidR="000650FB" w:rsidRDefault="000650FB" w:rsidP="003B2A92">
      <w:pPr>
        <w:spacing w:line="320" w:lineRule="exact"/>
        <w:jc w:val="both"/>
        <w:rPr>
          <w:rFonts w:ascii="Arial" w:eastAsia="Times New Roman" w:hAnsi="Arial" w:cs="Arial"/>
          <w:i/>
          <w:iCs/>
          <w:color w:val="666666"/>
          <w:sz w:val="22"/>
          <w:szCs w:val="22"/>
        </w:rPr>
      </w:pPr>
    </w:p>
    <w:p w14:paraId="725ACDE1" w14:textId="20993656" w:rsidR="000650FB" w:rsidRDefault="000650FB" w:rsidP="003B2A92">
      <w:pPr>
        <w:spacing w:line="320" w:lineRule="exact"/>
        <w:jc w:val="both"/>
        <w:rPr>
          <w:rFonts w:ascii="Arial" w:eastAsia="Times New Roman" w:hAnsi="Arial" w:cs="Arial"/>
          <w:i/>
          <w:iCs/>
          <w:color w:val="666666"/>
          <w:sz w:val="22"/>
          <w:szCs w:val="22"/>
        </w:rPr>
      </w:pPr>
    </w:p>
    <w:p w14:paraId="30C655FD" w14:textId="43DD8F18" w:rsidR="000650FB" w:rsidRDefault="000650FB" w:rsidP="003B2A92">
      <w:pPr>
        <w:spacing w:line="320" w:lineRule="exact"/>
        <w:jc w:val="both"/>
        <w:rPr>
          <w:rFonts w:ascii="Arial" w:eastAsia="Times New Roman" w:hAnsi="Arial" w:cs="Arial"/>
          <w:i/>
          <w:iCs/>
          <w:color w:val="666666"/>
          <w:sz w:val="22"/>
          <w:szCs w:val="22"/>
        </w:rPr>
      </w:pPr>
    </w:p>
    <w:p w14:paraId="16795E6D" w14:textId="6C074A17"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lastRenderedPageBreak/>
        <w:t>PROJETO DE LEI N.º</w:t>
      </w:r>
      <w:r w:rsidR="00174498">
        <w:rPr>
          <w:rFonts w:ascii="Arial" w:eastAsia="Times New Roman" w:hAnsi="Arial" w:cs="Arial"/>
          <w:sz w:val="24"/>
          <w:szCs w:val="24"/>
        </w:rPr>
        <w:t>06</w:t>
      </w:r>
      <w:r w:rsidRPr="000650FB">
        <w:rPr>
          <w:rFonts w:ascii="Arial" w:eastAsia="Times New Roman" w:hAnsi="Arial" w:cs="Arial"/>
          <w:sz w:val="24"/>
          <w:szCs w:val="24"/>
        </w:rPr>
        <w:t xml:space="preserve">/2024, </w:t>
      </w:r>
      <w:r>
        <w:rPr>
          <w:rFonts w:ascii="Arial" w:eastAsia="Times New Roman" w:hAnsi="Arial" w:cs="Arial"/>
          <w:sz w:val="24"/>
          <w:szCs w:val="24"/>
        </w:rPr>
        <w:t>14</w:t>
      </w:r>
      <w:r w:rsidRPr="000650FB">
        <w:rPr>
          <w:rFonts w:ascii="Arial" w:eastAsia="Times New Roman" w:hAnsi="Arial" w:cs="Arial"/>
          <w:sz w:val="24"/>
          <w:szCs w:val="24"/>
        </w:rPr>
        <w:t xml:space="preserve"> DE </w:t>
      </w:r>
      <w:r>
        <w:rPr>
          <w:rFonts w:ascii="Arial" w:eastAsia="Times New Roman" w:hAnsi="Arial" w:cs="Arial"/>
          <w:sz w:val="24"/>
          <w:szCs w:val="24"/>
        </w:rPr>
        <w:t xml:space="preserve">FEVEREIRO </w:t>
      </w:r>
      <w:r w:rsidRPr="000650FB">
        <w:rPr>
          <w:rFonts w:ascii="Arial" w:eastAsia="Times New Roman" w:hAnsi="Arial" w:cs="Arial"/>
          <w:sz w:val="24"/>
          <w:szCs w:val="24"/>
        </w:rPr>
        <w:t>DE 2024</w:t>
      </w:r>
    </w:p>
    <w:p w14:paraId="4928464D" w14:textId="77777777"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br/>
      </w:r>
    </w:p>
    <w:p w14:paraId="291DD57C" w14:textId="77777777" w:rsidR="000650FB" w:rsidRPr="000650FB" w:rsidRDefault="000650FB" w:rsidP="000650FB">
      <w:pPr>
        <w:spacing w:line="320" w:lineRule="exact"/>
        <w:jc w:val="both"/>
        <w:rPr>
          <w:rFonts w:ascii="Arial" w:eastAsia="Times New Roman" w:hAnsi="Arial" w:cs="Arial"/>
          <w:sz w:val="24"/>
          <w:szCs w:val="24"/>
        </w:rPr>
      </w:pPr>
    </w:p>
    <w:p w14:paraId="7893C3E5" w14:textId="4E28CCC1"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t>J U S T I F I C A T I V A</w:t>
      </w:r>
    </w:p>
    <w:p w14:paraId="57CF1DD4" w14:textId="77777777" w:rsidR="000650FB" w:rsidRPr="000650FB" w:rsidRDefault="000650FB" w:rsidP="000650FB">
      <w:pPr>
        <w:spacing w:line="320" w:lineRule="exact"/>
        <w:jc w:val="both"/>
        <w:rPr>
          <w:rFonts w:ascii="Arial" w:eastAsia="Times New Roman" w:hAnsi="Arial" w:cs="Arial"/>
          <w:sz w:val="24"/>
          <w:szCs w:val="24"/>
        </w:rPr>
      </w:pPr>
    </w:p>
    <w:p w14:paraId="3FB82EC0" w14:textId="77777777"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Sr. PRESIDENTE</w:t>
      </w:r>
    </w:p>
    <w:p w14:paraId="17E64256" w14:textId="77777777"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Srs. Vereadores</w:t>
      </w:r>
    </w:p>
    <w:p w14:paraId="778B94C3" w14:textId="77777777" w:rsidR="000650FB" w:rsidRPr="000650FB" w:rsidRDefault="000650FB" w:rsidP="000650FB">
      <w:pPr>
        <w:spacing w:line="320" w:lineRule="exact"/>
        <w:jc w:val="both"/>
        <w:rPr>
          <w:rFonts w:ascii="Arial" w:eastAsia="Times New Roman" w:hAnsi="Arial" w:cs="Arial"/>
          <w:sz w:val="24"/>
          <w:szCs w:val="24"/>
        </w:rPr>
      </w:pPr>
    </w:p>
    <w:p w14:paraId="40D6ED88" w14:textId="77777777" w:rsidR="000650FB" w:rsidRPr="000650FB" w:rsidRDefault="000650FB" w:rsidP="000650FB">
      <w:pPr>
        <w:spacing w:line="320" w:lineRule="exact"/>
        <w:jc w:val="both"/>
        <w:rPr>
          <w:rFonts w:ascii="Arial" w:eastAsia="Times New Roman" w:hAnsi="Arial" w:cs="Arial"/>
          <w:sz w:val="24"/>
          <w:szCs w:val="24"/>
        </w:rPr>
      </w:pPr>
    </w:p>
    <w:p w14:paraId="4EB7BA25" w14:textId="77777777"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ab/>
      </w:r>
      <w:r w:rsidRPr="000650FB">
        <w:rPr>
          <w:rFonts w:ascii="Arial" w:eastAsia="Times New Roman" w:hAnsi="Arial" w:cs="Arial"/>
          <w:sz w:val="24"/>
          <w:szCs w:val="24"/>
        </w:rPr>
        <w:tab/>
      </w:r>
      <w:r w:rsidRPr="000650FB">
        <w:rPr>
          <w:rFonts w:ascii="Arial" w:eastAsia="Times New Roman" w:hAnsi="Arial" w:cs="Arial"/>
          <w:sz w:val="24"/>
          <w:szCs w:val="24"/>
        </w:rPr>
        <w:tab/>
      </w:r>
    </w:p>
    <w:p w14:paraId="796CEAD7" w14:textId="68EEDCC0" w:rsidR="000650FB" w:rsidRPr="000650FB" w:rsidRDefault="000650FB" w:rsidP="000650FB">
      <w:pPr>
        <w:spacing w:line="320" w:lineRule="exact"/>
        <w:ind w:firstLine="2127"/>
        <w:jc w:val="both"/>
        <w:rPr>
          <w:rFonts w:ascii="Arial" w:eastAsia="Times New Roman" w:hAnsi="Arial" w:cs="Arial"/>
          <w:sz w:val="24"/>
          <w:szCs w:val="24"/>
        </w:rPr>
      </w:pPr>
      <w:r w:rsidRPr="000650FB">
        <w:rPr>
          <w:rFonts w:ascii="Arial" w:eastAsia="Times New Roman" w:hAnsi="Arial" w:cs="Arial"/>
          <w:sz w:val="24"/>
          <w:szCs w:val="24"/>
        </w:rPr>
        <w:t>A matéria que estamos encaminhando para apreciação desta casa tem por finalidade buscar</w:t>
      </w:r>
      <w:r>
        <w:rPr>
          <w:rFonts w:ascii="Arial" w:eastAsia="Times New Roman" w:hAnsi="Arial" w:cs="Arial"/>
          <w:sz w:val="24"/>
          <w:szCs w:val="24"/>
        </w:rPr>
        <w:t xml:space="preserve"> a aprovação de projeto de lei visando a </w:t>
      </w:r>
      <w:r w:rsidRPr="00633D76">
        <w:rPr>
          <w:rFonts w:ascii="Arial" w:eastAsia="Times New Roman" w:hAnsi="Arial" w:cs="Arial"/>
          <w:sz w:val="24"/>
          <w:szCs w:val="24"/>
        </w:rPr>
        <w:t>reformula</w:t>
      </w:r>
      <w:r>
        <w:rPr>
          <w:rFonts w:ascii="Arial" w:eastAsia="Times New Roman" w:hAnsi="Arial" w:cs="Arial"/>
          <w:sz w:val="24"/>
          <w:szCs w:val="24"/>
        </w:rPr>
        <w:t>ção</w:t>
      </w:r>
      <w:r w:rsidRPr="00633D76">
        <w:rPr>
          <w:rFonts w:ascii="Arial" w:eastAsia="Times New Roman" w:hAnsi="Arial" w:cs="Arial"/>
          <w:sz w:val="24"/>
          <w:szCs w:val="24"/>
        </w:rPr>
        <w:t xml:space="preserve"> </w:t>
      </w:r>
      <w:r>
        <w:rPr>
          <w:rFonts w:ascii="Arial" w:eastAsia="Times New Roman" w:hAnsi="Arial" w:cs="Arial"/>
          <w:sz w:val="24"/>
          <w:szCs w:val="24"/>
        </w:rPr>
        <w:t>d</w:t>
      </w:r>
      <w:r w:rsidRPr="00633D76">
        <w:rPr>
          <w:rFonts w:ascii="Arial" w:eastAsia="Times New Roman" w:hAnsi="Arial" w:cs="Arial"/>
          <w:sz w:val="24"/>
          <w:szCs w:val="24"/>
        </w:rPr>
        <w:t xml:space="preserve">a legislação que dispõe sobre o </w:t>
      </w:r>
      <w:r>
        <w:rPr>
          <w:rFonts w:ascii="Arial" w:eastAsia="Times New Roman" w:hAnsi="Arial" w:cs="Arial"/>
          <w:sz w:val="24"/>
          <w:szCs w:val="24"/>
        </w:rPr>
        <w:t>S</w:t>
      </w:r>
      <w:r w:rsidRPr="00633D76">
        <w:rPr>
          <w:rFonts w:ascii="Arial" w:eastAsia="Times New Roman" w:hAnsi="Arial" w:cs="Arial"/>
          <w:sz w:val="24"/>
          <w:szCs w:val="24"/>
        </w:rPr>
        <w:t xml:space="preserve">istema de </w:t>
      </w:r>
      <w:r>
        <w:rPr>
          <w:rFonts w:ascii="Arial" w:eastAsia="Times New Roman" w:hAnsi="Arial" w:cs="Arial"/>
          <w:sz w:val="24"/>
          <w:szCs w:val="24"/>
        </w:rPr>
        <w:t>C</w:t>
      </w:r>
      <w:r w:rsidRPr="00633D76">
        <w:rPr>
          <w:rFonts w:ascii="Arial" w:eastAsia="Times New Roman" w:hAnsi="Arial" w:cs="Arial"/>
          <w:sz w:val="24"/>
          <w:szCs w:val="24"/>
        </w:rPr>
        <w:t xml:space="preserve">ontrole </w:t>
      </w:r>
      <w:r>
        <w:rPr>
          <w:rFonts w:ascii="Arial" w:eastAsia="Times New Roman" w:hAnsi="Arial" w:cs="Arial"/>
          <w:sz w:val="24"/>
          <w:szCs w:val="24"/>
        </w:rPr>
        <w:t>I</w:t>
      </w:r>
      <w:r w:rsidRPr="00633D76">
        <w:rPr>
          <w:rFonts w:ascii="Arial" w:eastAsia="Times New Roman" w:hAnsi="Arial" w:cs="Arial"/>
          <w:sz w:val="24"/>
          <w:szCs w:val="24"/>
        </w:rPr>
        <w:t>nterno do município</w:t>
      </w:r>
      <w:r>
        <w:rPr>
          <w:rFonts w:ascii="Arial" w:eastAsia="Times New Roman" w:hAnsi="Arial" w:cs="Arial"/>
          <w:sz w:val="24"/>
          <w:szCs w:val="24"/>
        </w:rPr>
        <w:t>.</w:t>
      </w:r>
    </w:p>
    <w:p w14:paraId="61F7EBE7" w14:textId="283CC495" w:rsid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ab/>
      </w:r>
      <w:r w:rsidRPr="000650FB">
        <w:rPr>
          <w:rFonts w:ascii="Arial" w:eastAsia="Times New Roman" w:hAnsi="Arial" w:cs="Arial"/>
          <w:sz w:val="24"/>
          <w:szCs w:val="24"/>
        </w:rPr>
        <w:tab/>
      </w:r>
      <w:r w:rsidRPr="000650FB">
        <w:rPr>
          <w:rFonts w:ascii="Arial" w:eastAsia="Times New Roman" w:hAnsi="Arial" w:cs="Arial"/>
          <w:sz w:val="24"/>
          <w:szCs w:val="24"/>
        </w:rPr>
        <w:tab/>
        <w:t xml:space="preserve">Consoante </w:t>
      </w:r>
      <w:r>
        <w:rPr>
          <w:rFonts w:ascii="Arial" w:eastAsia="Times New Roman" w:hAnsi="Arial" w:cs="Arial"/>
          <w:sz w:val="24"/>
          <w:szCs w:val="24"/>
        </w:rPr>
        <w:t xml:space="preserve">se sabe, o Controle Interno do Município tem como </w:t>
      </w:r>
      <w:r w:rsidRPr="000650FB">
        <w:rPr>
          <w:rFonts w:ascii="Arial" w:eastAsia="Times New Roman" w:hAnsi="Arial" w:cs="Arial"/>
          <w:sz w:val="24"/>
          <w:szCs w:val="24"/>
        </w:rPr>
        <w:t>objetivo de promover a fiscalização contábil, financeira, orçamentária, operacional e patrimonial dos Poderes Executivo e Legislativo, quanto à legalidade, legitimidade, economicidade, eficiência e moralidade na gestão dos recursos, bem como avaliação dos resultados Obtidos pelos órgãos públicos.</w:t>
      </w:r>
    </w:p>
    <w:p w14:paraId="3E4E4A71" w14:textId="2BE92A2F" w:rsidR="000650FB" w:rsidRPr="000650FB" w:rsidRDefault="000650FB" w:rsidP="000650FB">
      <w:pPr>
        <w:spacing w:line="320" w:lineRule="exact"/>
        <w:ind w:firstLine="2127"/>
        <w:jc w:val="both"/>
        <w:rPr>
          <w:rFonts w:ascii="Arial" w:eastAsia="Times New Roman" w:hAnsi="Arial" w:cs="Arial"/>
          <w:sz w:val="24"/>
          <w:szCs w:val="24"/>
        </w:rPr>
      </w:pPr>
      <w:r>
        <w:rPr>
          <w:rFonts w:ascii="Arial" w:eastAsia="Times New Roman" w:hAnsi="Arial" w:cs="Arial"/>
          <w:sz w:val="24"/>
          <w:szCs w:val="24"/>
        </w:rPr>
        <w:t>Considerando que a Lei que dispunha sobre o Controle Interno do Município era de 2001, faz-se necessária a atualização das disposições da lei.</w:t>
      </w:r>
    </w:p>
    <w:p w14:paraId="0402328F" w14:textId="03F51D4C"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 xml:space="preserve">                                  Enfatizamos que o projeto também </w:t>
      </w:r>
      <w:r>
        <w:rPr>
          <w:rFonts w:ascii="Arial" w:eastAsia="Times New Roman" w:hAnsi="Arial" w:cs="Arial"/>
          <w:sz w:val="24"/>
          <w:szCs w:val="24"/>
        </w:rPr>
        <w:t>visa dar cumprimento as normativas do Tribunal de Contas do Estado</w:t>
      </w:r>
      <w:r w:rsidR="00A715C9">
        <w:rPr>
          <w:rFonts w:ascii="Arial" w:eastAsia="Times New Roman" w:hAnsi="Arial" w:cs="Arial"/>
          <w:sz w:val="24"/>
          <w:szCs w:val="24"/>
        </w:rPr>
        <w:t xml:space="preserve"> e da Constituição Federal quanto ao Sistema de Controle Interno.</w:t>
      </w:r>
      <w:r>
        <w:rPr>
          <w:rFonts w:ascii="Arial" w:eastAsia="Times New Roman" w:hAnsi="Arial" w:cs="Arial"/>
          <w:sz w:val="24"/>
          <w:szCs w:val="24"/>
        </w:rPr>
        <w:t xml:space="preserve"> </w:t>
      </w:r>
    </w:p>
    <w:p w14:paraId="635A4E58" w14:textId="140907E2"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ab/>
      </w:r>
      <w:r w:rsidRPr="000650FB">
        <w:rPr>
          <w:rFonts w:ascii="Arial" w:eastAsia="Times New Roman" w:hAnsi="Arial" w:cs="Arial"/>
          <w:sz w:val="24"/>
          <w:szCs w:val="24"/>
        </w:rPr>
        <w:tab/>
      </w:r>
      <w:r w:rsidRPr="000650FB">
        <w:rPr>
          <w:rFonts w:ascii="Arial" w:eastAsia="Times New Roman" w:hAnsi="Arial" w:cs="Arial"/>
          <w:sz w:val="24"/>
          <w:szCs w:val="24"/>
        </w:rPr>
        <w:tab/>
        <w:t>Assim sendo, pela pertinência e importância do presente projeto, tencionamos apreciação favorável de parte desta casa.</w:t>
      </w:r>
    </w:p>
    <w:p w14:paraId="1A7C813A" w14:textId="77777777" w:rsidR="000650FB" w:rsidRPr="000650FB" w:rsidRDefault="000650FB" w:rsidP="000650FB">
      <w:pPr>
        <w:spacing w:line="320" w:lineRule="exact"/>
        <w:jc w:val="both"/>
        <w:rPr>
          <w:rFonts w:ascii="Arial" w:eastAsia="Times New Roman" w:hAnsi="Arial" w:cs="Arial"/>
          <w:sz w:val="24"/>
          <w:szCs w:val="24"/>
        </w:rPr>
      </w:pPr>
      <w:r w:rsidRPr="000650FB">
        <w:rPr>
          <w:rFonts w:ascii="Arial" w:eastAsia="Times New Roman" w:hAnsi="Arial" w:cs="Arial"/>
          <w:sz w:val="24"/>
          <w:szCs w:val="24"/>
        </w:rPr>
        <w:t>                                 </w:t>
      </w:r>
    </w:p>
    <w:p w14:paraId="35766031" w14:textId="77777777" w:rsidR="000650FB" w:rsidRPr="000650FB" w:rsidRDefault="000650FB" w:rsidP="000650FB">
      <w:pPr>
        <w:spacing w:line="320" w:lineRule="exact"/>
        <w:jc w:val="both"/>
        <w:rPr>
          <w:rFonts w:ascii="Arial" w:eastAsia="Times New Roman" w:hAnsi="Arial" w:cs="Arial"/>
          <w:sz w:val="24"/>
          <w:szCs w:val="24"/>
        </w:rPr>
      </w:pPr>
    </w:p>
    <w:p w14:paraId="195514A4" w14:textId="77777777"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t>Atenciosamente.</w:t>
      </w:r>
    </w:p>
    <w:p w14:paraId="70058D13" w14:textId="77777777"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br/>
      </w:r>
    </w:p>
    <w:p w14:paraId="20020645" w14:textId="77777777"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t>MARCOS DO NASCIMENTO SANTOS</w:t>
      </w:r>
    </w:p>
    <w:p w14:paraId="08B73BFE" w14:textId="77777777" w:rsidR="000650FB" w:rsidRPr="000650FB" w:rsidRDefault="000650FB" w:rsidP="000650FB">
      <w:pPr>
        <w:spacing w:line="320" w:lineRule="exact"/>
        <w:jc w:val="center"/>
        <w:rPr>
          <w:rFonts w:ascii="Arial" w:eastAsia="Times New Roman" w:hAnsi="Arial" w:cs="Arial"/>
          <w:sz w:val="24"/>
          <w:szCs w:val="24"/>
        </w:rPr>
      </w:pPr>
      <w:r w:rsidRPr="000650FB">
        <w:rPr>
          <w:rFonts w:ascii="Arial" w:eastAsia="Times New Roman" w:hAnsi="Arial" w:cs="Arial"/>
          <w:sz w:val="24"/>
          <w:szCs w:val="24"/>
        </w:rPr>
        <w:t>Prefeito Municipal</w:t>
      </w:r>
    </w:p>
    <w:p w14:paraId="077E1533" w14:textId="0AFFF8B5" w:rsidR="000650FB" w:rsidRPr="000650FB" w:rsidRDefault="000650FB" w:rsidP="003B2A92">
      <w:pPr>
        <w:spacing w:line="320" w:lineRule="exact"/>
        <w:jc w:val="both"/>
        <w:rPr>
          <w:rFonts w:ascii="Arial" w:eastAsia="Times New Roman" w:hAnsi="Arial" w:cs="Arial"/>
          <w:color w:val="666666"/>
          <w:sz w:val="22"/>
          <w:szCs w:val="22"/>
        </w:rPr>
      </w:pPr>
    </w:p>
    <w:sectPr w:rsidR="000650FB" w:rsidRPr="000650FB" w:rsidSect="001C4F98">
      <w:pgSz w:w="11906" w:h="16838"/>
      <w:pgMar w:top="2722"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67"/>
    <w:rsid w:val="000650FB"/>
    <w:rsid w:val="00174498"/>
    <w:rsid w:val="00184834"/>
    <w:rsid w:val="001C4F98"/>
    <w:rsid w:val="0025632E"/>
    <w:rsid w:val="00377AF1"/>
    <w:rsid w:val="003B2A92"/>
    <w:rsid w:val="0052120A"/>
    <w:rsid w:val="005454DE"/>
    <w:rsid w:val="00633D76"/>
    <w:rsid w:val="0081021C"/>
    <w:rsid w:val="008F50A0"/>
    <w:rsid w:val="00944167"/>
    <w:rsid w:val="009B3CB0"/>
    <w:rsid w:val="00A715C9"/>
    <w:rsid w:val="00AE486A"/>
    <w:rsid w:val="00B2105C"/>
    <w:rsid w:val="00BA2BA3"/>
    <w:rsid w:val="00BE2749"/>
    <w:rsid w:val="00E44721"/>
    <w:rsid w:val="00ED76DE"/>
    <w:rsid w:val="00F60D4A"/>
    <w:rsid w:val="00FD7CCB"/>
    <w:rsid w:val="00FE207C"/>
    <w:rsid w:val="00FF15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B7A2"/>
  <w15:chartTrackingRefBased/>
  <w15:docId w15:val="{4742F6BC-8204-4261-B7A5-8D78D348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67"/>
    <w:pPr>
      <w:spacing w:after="0" w:line="240" w:lineRule="auto"/>
    </w:pPr>
    <w:rPr>
      <w:rFonts w:ascii="Verdana" w:eastAsia="Verdana" w:hAnsi="Verdana" w:cs="Times New Roman"/>
      <w:sz w:val="15"/>
      <w:szCs w:val="1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944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B3D7A-7197-43E1-9AA6-F83C4287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3561</Words>
  <Characters>19234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Arquivos</dc:creator>
  <cp:keywords/>
  <dc:description/>
  <cp:lastModifiedBy>Sec.ADM Sandra</cp:lastModifiedBy>
  <cp:revision>2</cp:revision>
  <dcterms:created xsi:type="dcterms:W3CDTF">2024-02-16T14:21:00Z</dcterms:created>
  <dcterms:modified xsi:type="dcterms:W3CDTF">2024-02-16T14:21:00Z</dcterms:modified>
</cp:coreProperties>
</file>